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0C07">
        <w:rPr>
          <w:b/>
          <w:noProof/>
          <w:sz w:val="24"/>
        </w:rPr>
        <w:t>3GPP TSG-RAN WG2 #98</w:t>
      </w:r>
      <w:r w:rsidRPr="00020C07">
        <w:rPr>
          <w:b/>
          <w:noProof/>
          <w:sz w:val="24"/>
        </w:rPr>
        <w:tab/>
        <w:t>R2-170</w:t>
      </w:r>
      <w:r w:rsidR="008A732A">
        <w:rPr>
          <w:b/>
          <w:noProof/>
          <w:sz w:val="24"/>
        </w:rPr>
        <w:t>4848</w:t>
      </w:r>
    </w:p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0C07">
        <w:rPr>
          <w:b/>
          <w:noProof/>
          <w:sz w:val="24"/>
        </w:rPr>
        <w:t xml:space="preserve">Hangzhou, CHINA, 15th - 19th May 2017               </w:t>
      </w:r>
    </w:p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:rsidR="004D0A1B" w:rsidRPr="00020C07" w:rsidRDefault="004D0A1B" w:rsidP="004D0A1B">
      <w:pPr>
        <w:pStyle w:val="3GPPHeader"/>
      </w:pPr>
      <w:r w:rsidRPr="00020C07">
        <w:t>Agenda item:</w:t>
      </w:r>
      <w:bookmarkStart w:id="0" w:name="Source"/>
      <w:bookmarkEnd w:id="0"/>
      <w:r w:rsidRPr="00020C07">
        <w:t xml:space="preserve"> </w:t>
      </w:r>
      <w:r>
        <w:rPr>
          <w:rFonts w:hint="eastAsia"/>
        </w:rPr>
        <w:t xml:space="preserve"> </w:t>
      </w:r>
      <w:r w:rsidRPr="00020C07">
        <w:t>10.</w:t>
      </w:r>
      <w:r w:rsidR="006F073E">
        <w:rPr>
          <w:rFonts w:hint="eastAsia"/>
        </w:rPr>
        <w:t>4.1.</w:t>
      </w:r>
      <w:r w:rsidR="008A732A">
        <w:t>4</w:t>
      </w:r>
    </w:p>
    <w:p w:rsidR="004D0A1B" w:rsidRPr="00020C07" w:rsidRDefault="004D0A1B" w:rsidP="004D0A1B">
      <w:pPr>
        <w:pStyle w:val="3GPPHeader"/>
      </w:pPr>
      <w:r w:rsidRPr="00020C07">
        <w:t xml:space="preserve">Source: </w:t>
      </w:r>
      <w:r>
        <w:rPr>
          <w:rFonts w:hint="eastAsia"/>
        </w:rPr>
        <w:tab/>
      </w:r>
      <w:r w:rsidRPr="00020C07">
        <w:t>Huawei, HiSilicon</w:t>
      </w:r>
    </w:p>
    <w:p w:rsidR="004D0A1B" w:rsidRPr="00020C07" w:rsidRDefault="004D0A1B" w:rsidP="004D0A1B">
      <w:pPr>
        <w:pStyle w:val="3GPPHeader"/>
      </w:pPr>
      <w:r w:rsidRPr="00020C07">
        <w:t xml:space="preserve">Title: </w:t>
      </w:r>
      <w:r>
        <w:rPr>
          <w:rFonts w:hint="eastAsia"/>
        </w:rPr>
        <w:tab/>
      </w:r>
      <w:r w:rsidRPr="001349C4">
        <w:t>Speed dependent mobility</w:t>
      </w:r>
      <w:r w:rsidR="0044693E">
        <w:rPr>
          <w:rFonts w:hint="eastAsia"/>
        </w:rPr>
        <w:t xml:space="preserve"> in connected </w:t>
      </w:r>
      <w:r w:rsidR="00E4206F">
        <w:rPr>
          <w:rFonts w:hint="eastAsia"/>
        </w:rPr>
        <w:t>state</w:t>
      </w:r>
    </w:p>
    <w:p w:rsidR="004D0A1B" w:rsidRPr="00020C07" w:rsidRDefault="004D0A1B" w:rsidP="004D0A1B">
      <w:pPr>
        <w:pStyle w:val="3GPPHeader"/>
      </w:pPr>
      <w:r w:rsidRPr="00020C07">
        <w:t>Document for:</w:t>
      </w:r>
      <w:bookmarkStart w:id="1" w:name="DocumentFor"/>
      <w:bookmarkEnd w:id="1"/>
      <w:r w:rsidRPr="00020C07">
        <w:t xml:space="preserve"> Discussion and decision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rFonts w:hint="eastAsia"/>
          <w:lang w:val="en-US" w:eastAsia="ko-KR"/>
        </w:rPr>
        <w:t>Introduction</w:t>
      </w:r>
    </w:p>
    <w:p w:rsidR="00405A8C" w:rsidRPr="00EF4F0B" w:rsidRDefault="00405A8C" w:rsidP="00D14CAF">
      <w:pPr>
        <w:rPr>
          <w:lang w:eastAsia="zh-CN"/>
        </w:rPr>
      </w:pPr>
      <w:r w:rsidRPr="00405A8C">
        <w:rPr>
          <w:rFonts w:hint="eastAsia"/>
          <w:lang w:eastAsia="zh-CN"/>
        </w:rPr>
        <w:t>The speed dependent mobility</w:t>
      </w:r>
      <w:r w:rsidRPr="00405A8C">
        <w:rPr>
          <w:lang w:eastAsia="zh-CN"/>
        </w:rPr>
        <w:t xml:space="preserve"> </w:t>
      </w:r>
      <w:r w:rsidRPr="00405A8C">
        <w:rPr>
          <w:rFonts w:hint="eastAsia"/>
          <w:lang w:eastAsia="zh-CN"/>
        </w:rPr>
        <w:t xml:space="preserve">has been specified for HO measurement </w:t>
      </w:r>
      <w:r w:rsidR="00A22315">
        <w:rPr>
          <w:rFonts w:hint="eastAsia"/>
          <w:lang w:eastAsia="zh-CN"/>
        </w:rPr>
        <w:t>in</w:t>
      </w:r>
      <w:r w:rsidRPr="00405A8C">
        <w:rPr>
          <w:rFonts w:hint="eastAsia"/>
          <w:lang w:eastAsia="zh-CN"/>
        </w:rPr>
        <w:t xml:space="preserve"> LTE</w:t>
      </w:r>
      <w:r>
        <w:rPr>
          <w:rFonts w:hint="eastAsia"/>
          <w:lang w:eastAsia="zh-CN"/>
        </w:rPr>
        <w:t xml:space="preserve"> from the initial release </w:t>
      </w:r>
      <w:r w:rsidRPr="00405A8C">
        <w:rPr>
          <w:lang w:eastAsia="zh-CN"/>
        </w:rPr>
        <w:t>to improve the mobility performance</w:t>
      </w:r>
      <w:r>
        <w:rPr>
          <w:rFonts w:hint="eastAsia"/>
          <w:lang w:eastAsia="zh-CN"/>
        </w:rPr>
        <w:t>.</w:t>
      </w:r>
      <w:r w:rsidRPr="00405A8C">
        <w:rPr>
          <w:rFonts w:hint="eastAsia"/>
          <w:lang w:eastAsia="zh-CN"/>
        </w:rPr>
        <w:t xml:space="preserve"> In this paper, we </w:t>
      </w:r>
      <w:r w:rsidR="00EF4F0B">
        <w:rPr>
          <w:rFonts w:hint="eastAsia"/>
          <w:lang w:eastAsia="zh-CN"/>
        </w:rPr>
        <w:t xml:space="preserve">further </w:t>
      </w:r>
      <w:r w:rsidRPr="00405A8C">
        <w:rPr>
          <w:rFonts w:hint="eastAsia"/>
          <w:lang w:eastAsia="zh-CN"/>
        </w:rPr>
        <w:t xml:space="preserve">discuss </w:t>
      </w:r>
      <w:r w:rsidR="00D67427">
        <w:rPr>
          <w:rFonts w:hint="eastAsia"/>
          <w:lang w:eastAsia="zh-CN"/>
        </w:rPr>
        <w:t xml:space="preserve">the </w:t>
      </w:r>
      <w:r w:rsidR="00D67427">
        <w:rPr>
          <w:lang w:eastAsia="zh-CN"/>
        </w:rPr>
        <w:t>corresponding</w:t>
      </w:r>
      <w:r w:rsidR="00D67427">
        <w:rPr>
          <w:rFonts w:hint="eastAsia"/>
          <w:lang w:eastAsia="zh-CN"/>
        </w:rPr>
        <w:t xml:space="preserve"> issue of speed dependent </w:t>
      </w:r>
      <w:r w:rsidRPr="00405A8C">
        <w:rPr>
          <w:lang w:eastAsia="zh-CN"/>
        </w:rPr>
        <w:t xml:space="preserve">mobility </w:t>
      </w:r>
      <w:r w:rsidR="008F4209">
        <w:rPr>
          <w:rFonts w:hint="eastAsia"/>
          <w:lang w:eastAsia="zh-CN"/>
        </w:rPr>
        <w:t xml:space="preserve">in connected state </w:t>
      </w:r>
      <w:r w:rsidR="00EF4F0B">
        <w:rPr>
          <w:rFonts w:hint="eastAsia"/>
          <w:lang w:eastAsia="zh-CN"/>
        </w:rPr>
        <w:t>for NR.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lang w:val="en-US"/>
        </w:rPr>
        <w:t>Discussion</w:t>
      </w:r>
    </w:p>
    <w:p w:rsidR="00CF6126" w:rsidRDefault="002D559E" w:rsidP="00CF6126">
      <w:pPr>
        <w:pStyle w:val="Heading2"/>
        <w:rPr>
          <w:lang w:eastAsia="zh-CN"/>
        </w:rPr>
      </w:pPr>
      <w:r>
        <w:rPr>
          <w:lang w:eastAsia="zh-CN"/>
        </w:rPr>
        <w:t>Speed</w:t>
      </w:r>
      <w:r w:rsidR="00CF6126">
        <w:rPr>
          <w:rFonts w:hint="eastAsia"/>
        </w:rPr>
        <w:t xml:space="preserve"> dependent mobility</w:t>
      </w:r>
      <w:r w:rsidR="00CF6126">
        <w:rPr>
          <w:rFonts w:hint="eastAsia"/>
          <w:lang w:eastAsia="zh-CN"/>
        </w:rPr>
        <w:t xml:space="preserve"> in LTE</w:t>
      </w:r>
      <w:r>
        <w:rPr>
          <w:rFonts w:hint="eastAsia"/>
          <w:lang w:eastAsia="zh-CN"/>
        </w:rPr>
        <w:t xml:space="preserve"> connected state</w:t>
      </w:r>
    </w:p>
    <w:p w:rsidR="006200DD" w:rsidRDefault="006200DD" w:rsidP="006200DD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 xml:space="preserve">LTE homogeneous network, the handover regions are roughly of the same size for all </w:t>
      </w:r>
      <w:r>
        <w:rPr>
          <w:rFonts w:hint="eastAsia"/>
          <w:lang w:val="en-US" w:eastAsia="zh-CN"/>
        </w:rPr>
        <w:t>handover</w:t>
      </w:r>
      <w:r>
        <w:rPr>
          <w:lang w:val="en-US" w:eastAsia="zh-CN"/>
        </w:rPr>
        <w:t xml:space="preserve">s, since the cell size is similar. Thus the time </w:t>
      </w:r>
      <w:r w:rsidR="000A2B3E">
        <w:rPr>
          <w:rFonts w:hint="eastAsia"/>
          <w:lang w:val="en-US" w:eastAsia="zh-CN"/>
        </w:rPr>
        <w:t>duration</w:t>
      </w:r>
      <w:r>
        <w:rPr>
          <w:lang w:val="en-US" w:eastAsia="zh-CN"/>
        </w:rPr>
        <w:t xml:space="preserve"> that the UE spends in the handover region is mostly affected by the UE’s moving speed. The higher the speed</w:t>
      </w:r>
      <w:r>
        <w:rPr>
          <w:rFonts w:hint="eastAsia"/>
          <w:lang w:val="en-US" w:eastAsia="zh-CN"/>
        </w:rPr>
        <w:t xml:space="preserve"> is</w:t>
      </w:r>
      <w:proofErr w:type="gramStart"/>
      <w:r>
        <w:rPr>
          <w:lang w:val="en-US" w:eastAsia="zh-CN"/>
        </w:rPr>
        <w:t>,</w:t>
      </w:r>
      <w:proofErr w:type="gramEnd"/>
      <w:r>
        <w:rPr>
          <w:lang w:val="en-US" w:eastAsia="zh-CN"/>
        </w:rPr>
        <w:t xml:space="preserve"> the smaller the time </w:t>
      </w:r>
      <w:r w:rsidR="000A2B3E">
        <w:rPr>
          <w:rFonts w:hint="eastAsia"/>
          <w:lang w:val="en-US" w:eastAsia="zh-CN"/>
        </w:rPr>
        <w:t>duration</w:t>
      </w:r>
      <w:r>
        <w:rPr>
          <w:lang w:val="en-US" w:eastAsia="zh-CN"/>
        </w:rPr>
        <w:t xml:space="preserve"> is. In order for better mobility performance, the speed dependent mobility is introduced to adjust </w:t>
      </w:r>
      <w:r w:rsidR="000A2B3E">
        <w:rPr>
          <w:rFonts w:hint="eastAsia"/>
        </w:rPr>
        <w:t>t</w:t>
      </w:r>
      <w:r w:rsidR="000A2B3E" w:rsidRPr="00136DCA">
        <w:t>ime</w:t>
      </w:r>
      <w:r w:rsidR="006E4A54">
        <w:rPr>
          <w:rFonts w:hint="eastAsia"/>
          <w:lang w:eastAsia="zh-CN"/>
        </w:rPr>
        <w:t xml:space="preserve"> t</w:t>
      </w:r>
      <w:r w:rsidR="000A2B3E" w:rsidRPr="00136DCA">
        <w:t>o</w:t>
      </w:r>
      <w:r w:rsidR="006E4A54">
        <w:rPr>
          <w:rFonts w:hint="eastAsia"/>
          <w:lang w:eastAsia="zh-CN"/>
        </w:rPr>
        <w:t xml:space="preserve"> t</w:t>
      </w:r>
      <w:r w:rsidR="000A2B3E" w:rsidRPr="00136DCA">
        <w:t>rigger</w:t>
      </w:r>
      <w:r>
        <w:rPr>
          <w:lang w:val="en-US" w:eastAsia="zh-CN"/>
        </w:rPr>
        <w:t xml:space="preserve"> based on the UE’s mobility status estimation (MSE). </w:t>
      </w:r>
    </w:p>
    <w:p w:rsidR="00CF6126" w:rsidRDefault="00CF6126" w:rsidP="00CF6126">
      <w:pPr>
        <w:rPr>
          <w:lang w:eastAsia="zh-CN"/>
        </w:rPr>
      </w:pPr>
      <w:r w:rsidRPr="00414067">
        <w:rPr>
          <w:lang w:eastAsia="zh-CN"/>
        </w:rPr>
        <w:t>F</w:t>
      </w:r>
      <w:r w:rsidRPr="00414067">
        <w:rPr>
          <w:rFonts w:hint="eastAsia"/>
          <w:lang w:eastAsia="zh-CN"/>
        </w:rPr>
        <w:t xml:space="preserve">or </w:t>
      </w:r>
      <w:r>
        <w:rPr>
          <w:rFonts w:hint="eastAsia"/>
          <w:lang w:eastAsia="zh-CN"/>
        </w:rPr>
        <w:t>UE in RRC_CONNECTED state, the m</w:t>
      </w:r>
      <w:r w:rsidRPr="00597215">
        <w:rPr>
          <w:lang w:eastAsia="zh-CN"/>
        </w:rPr>
        <w:t xml:space="preserve">obility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 xml:space="preserve">tate </w:t>
      </w:r>
      <w:r>
        <w:rPr>
          <w:rFonts w:hint="eastAsia"/>
          <w:lang w:eastAsia="zh-CN"/>
        </w:rPr>
        <w:t>d</w:t>
      </w:r>
      <w:r w:rsidRPr="00597215">
        <w:rPr>
          <w:lang w:eastAsia="zh-CN"/>
        </w:rPr>
        <w:t xml:space="preserve">ependent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>caling</w:t>
      </w:r>
      <w:r>
        <w:rPr>
          <w:rFonts w:hint="eastAsia"/>
          <w:lang w:eastAsia="zh-CN"/>
        </w:rPr>
        <w:t xml:space="preserve"> is </w:t>
      </w:r>
      <w:r w:rsidR="002231DD">
        <w:rPr>
          <w:rFonts w:hint="eastAsia"/>
          <w:lang w:eastAsia="zh-CN"/>
        </w:rPr>
        <w:t>as following steps</w:t>
      </w:r>
      <w:r>
        <w:rPr>
          <w:rFonts w:hint="eastAsia"/>
          <w:lang w:eastAsia="zh-CN"/>
        </w:rPr>
        <w:t xml:space="preserve"> [</w:t>
      </w:r>
      <w:r w:rsidR="00C0495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]:</w:t>
      </w:r>
    </w:p>
    <w:p w:rsidR="00CF6126" w:rsidRDefault="00CF6126" w:rsidP="00CF6126">
      <w:pPr>
        <w:numPr>
          <w:ilvl w:val="0"/>
          <w:numId w:val="46"/>
        </w:numPr>
      </w:pPr>
      <w:r w:rsidRPr="00136DCA">
        <w:rPr>
          <w:rFonts w:hint="eastAsia"/>
        </w:rPr>
        <w:t>UE shall a</w:t>
      </w:r>
      <w:r>
        <w:t>pply</w:t>
      </w:r>
      <w:r w:rsidRPr="00D05729">
        <w:t xml:space="preserve"> speed</w:t>
      </w:r>
      <w:r>
        <w:rPr>
          <w:rFonts w:hint="eastAsia"/>
        </w:rPr>
        <w:t xml:space="preserve"> s</w:t>
      </w:r>
      <w:r w:rsidRPr="00D05729">
        <w:t>tate</w:t>
      </w:r>
      <w:r>
        <w:rPr>
          <w:rFonts w:hint="eastAsia"/>
        </w:rPr>
        <w:t xml:space="preserve"> p</w:t>
      </w:r>
      <w:r w:rsidRPr="00D05729">
        <w:t>ar</w:t>
      </w:r>
      <w:r>
        <w:rPr>
          <w:rFonts w:hint="eastAsia"/>
        </w:rPr>
        <w:t>ameter</w:t>
      </w:r>
      <w:r w:rsidRPr="00D05729">
        <w:t>s</w:t>
      </w:r>
      <w:r>
        <w:rPr>
          <w:rFonts w:hint="eastAsia"/>
        </w:rPr>
        <w:t xml:space="preserve"> (e.g. evaluation time, thresholds and scaling </w:t>
      </w:r>
      <w:r>
        <w:t>factors</w:t>
      </w:r>
      <w:r>
        <w:rPr>
          <w:rFonts w:hint="eastAsia"/>
        </w:rPr>
        <w:t xml:space="preserve"> for medium and high speed state) from </w:t>
      </w:r>
      <w:r>
        <w:t>measurement</w:t>
      </w:r>
      <w:r>
        <w:rPr>
          <w:rFonts w:hint="eastAsia"/>
        </w:rPr>
        <w:t xml:space="preserve"> configuration</w:t>
      </w:r>
      <w:r w:rsidRPr="00136DCA">
        <w:t>;</w:t>
      </w:r>
      <w:r w:rsidRPr="003B5844">
        <w:t xml:space="preserve"> </w:t>
      </w:r>
    </w:p>
    <w:p w:rsidR="00CF6126" w:rsidRDefault="00CF6126" w:rsidP="00CF6126">
      <w:pPr>
        <w:numPr>
          <w:ilvl w:val="0"/>
          <w:numId w:val="46"/>
        </w:numPr>
      </w:pPr>
      <w:r>
        <w:t>The UE shall</w:t>
      </w:r>
      <w:r w:rsidRPr="00136DCA">
        <w:rPr>
          <w:rFonts w:hint="eastAsia"/>
        </w:rPr>
        <w:t xml:space="preserve"> </w:t>
      </w:r>
      <w:r w:rsidRPr="00D05729">
        <w:t>perform mobility state detection using the mobility state detection as specified in TS 36.304 [</w:t>
      </w:r>
      <w:r w:rsidRPr="00136DCA">
        <w:rPr>
          <w:rFonts w:hint="eastAsia"/>
        </w:rPr>
        <w:t>2</w:t>
      </w:r>
      <w:r w:rsidRPr="00D05729">
        <w:t xml:space="preserve">] with </w:t>
      </w:r>
      <w:r w:rsidRPr="00136DCA">
        <w:rPr>
          <w:rFonts w:hint="eastAsia"/>
        </w:rPr>
        <w:t xml:space="preserve">difference on </w:t>
      </w:r>
      <w:bookmarkStart w:id="2" w:name="OLE_LINK21"/>
      <w:bookmarkStart w:id="3" w:name="OLE_LINK22"/>
      <w:r w:rsidRPr="00136DCA">
        <w:rPr>
          <w:rFonts w:hint="eastAsia"/>
        </w:rPr>
        <w:t>c</w:t>
      </w:r>
      <w:r w:rsidRPr="00D05729">
        <w:t>ounting handovers</w:t>
      </w:r>
      <w:bookmarkEnd w:id="2"/>
      <w:bookmarkEnd w:id="3"/>
      <w:r w:rsidRPr="00D05729">
        <w:t xml:space="preserve"> instead of cell reselections;</w:t>
      </w:r>
      <w:r w:rsidRPr="003B5844">
        <w:t xml:space="preserve"> </w:t>
      </w:r>
    </w:p>
    <w:p w:rsidR="00CF6126" w:rsidRDefault="00CF6126" w:rsidP="00405A8C">
      <w:pPr>
        <w:numPr>
          <w:ilvl w:val="0"/>
          <w:numId w:val="46"/>
        </w:numPr>
      </w:pPr>
      <w:r w:rsidRPr="00414067">
        <w:t xml:space="preserve">The UE </w:t>
      </w:r>
      <w:r>
        <w:t>applies</w:t>
      </w:r>
      <w:r w:rsidRPr="00414067">
        <w:rPr>
          <w:rFonts w:hint="eastAsia"/>
        </w:rPr>
        <w:t xml:space="preserve"> </w:t>
      </w:r>
      <w:r>
        <w:rPr>
          <w:rFonts w:hint="eastAsia"/>
        </w:rPr>
        <w:t>s</w:t>
      </w:r>
      <w:r w:rsidRPr="003B76C5">
        <w:t xml:space="preserve">peed dependent </w:t>
      </w:r>
      <w:r>
        <w:rPr>
          <w:rFonts w:hint="eastAsia"/>
        </w:rPr>
        <w:t>s</w:t>
      </w:r>
      <w:r w:rsidRPr="003B76C5">
        <w:t>caling</w:t>
      </w:r>
      <w:r>
        <w:rPr>
          <w:rFonts w:hint="eastAsia"/>
        </w:rPr>
        <w:t xml:space="preserve"> f</w:t>
      </w:r>
      <w:r w:rsidRPr="003B76C5">
        <w:t>actor</w:t>
      </w:r>
      <w:r>
        <w:rPr>
          <w:rFonts w:hint="eastAsia"/>
        </w:rPr>
        <w:t xml:space="preserve"> for</w:t>
      </w:r>
      <w:r w:rsidRPr="00414067">
        <w:t xml:space="preserve"> </w:t>
      </w:r>
      <w:r>
        <w:rPr>
          <w:rFonts w:hint="eastAsia"/>
        </w:rPr>
        <w:t>t</w:t>
      </w:r>
      <w:r w:rsidRPr="00136DCA">
        <w:t>ime</w:t>
      </w:r>
      <w:r>
        <w:rPr>
          <w:rFonts w:hint="eastAsia"/>
        </w:rPr>
        <w:t>T</w:t>
      </w:r>
      <w:r w:rsidRPr="00136DCA">
        <w:t>o</w:t>
      </w:r>
      <w:r>
        <w:rPr>
          <w:rFonts w:hint="eastAsia"/>
        </w:rPr>
        <w:t>T</w:t>
      </w:r>
      <w:r w:rsidRPr="00136DCA">
        <w:t>rigger</w:t>
      </w:r>
      <w:r w:rsidRPr="00414067">
        <w:t xml:space="preserve"> </w:t>
      </w:r>
      <w:r>
        <w:rPr>
          <w:rFonts w:hint="eastAsia"/>
        </w:rPr>
        <w:t>according to the detected UE mobility state</w:t>
      </w:r>
      <w:r w:rsidRPr="00414067">
        <w:t>.</w:t>
      </w:r>
    </w:p>
    <w:p w:rsidR="001E34B4" w:rsidRDefault="00CF6126" w:rsidP="00405A8C">
      <w:pPr>
        <w:jc w:val="both"/>
        <w:rPr>
          <w:lang w:val="en-US" w:eastAsia="zh-CN"/>
        </w:rPr>
      </w:pPr>
      <w:r>
        <w:rPr>
          <w:lang w:val="en-US" w:eastAsia="zh-CN"/>
        </w:rPr>
        <w:t>With the small cell deployment becom</w:t>
      </w:r>
      <w:r w:rsidR="007335AD"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more </w:t>
      </w:r>
      <w:r w:rsidR="002231DD">
        <w:rPr>
          <w:rFonts w:hint="eastAsia"/>
          <w:lang w:val="en-US" w:eastAsia="zh-CN"/>
        </w:rPr>
        <w:t xml:space="preserve">popular, </w:t>
      </w:r>
      <w:r>
        <w:rPr>
          <w:lang w:val="en-US" w:eastAsia="zh-CN"/>
        </w:rPr>
        <w:t>the Het</w:t>
      </w:r>
      <w:r w:rsidR="008F4209">
        <w:rPr>
          <w:rFonts w:hint="eastAsia"/>
          <w:lang w:val="en-US" w:eastAsia="zh-CN"/>
        </w:rPr>
        <w:t>-N</w:t>
      </w:r>
      <w:r>
        <w:rPr>
          <w:lang w:val="en-US" w:eastAsia="zh-CN"/>
        </w:rPr>
        <w:t>et deployment introduces more challenges for handover. The cell size can vary dramatically from macro to pico, thus the handover region size can vary significantly for different size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serving and target cells. Hence, the time </w:t>
      </w:r>
      <w:r w:rsidR="000A2B3E">
        <w:rPr>
          <w:rFonts w:hint="eastAsia"/>
          <w:lang w:val="en-US" w:eastAsia="zh-CN"/>
        </w:rPr>
        <w:t>duration</w:t>
      </w:r>
      <w:r>
        <w:rPr>
          <w:lang w:val="en-US" w:eastAsia="zh-CN"/>
        </w:rPr>
        <w:t xml:space="preserve"> that the UE spends in the handover region depends on both UE’s moving speed and the cell size. The MSE mechanism</w:t>
      </w:r>
      <w:r w:rsidRPr="00D76255">
        <w:rPr>
          <w:lang w:val="en-US" w:eastAsia="zh-CN"/>
        </w:rPr>
        <w:t xml:space="preserve"> </w:t>
      </w:r>
      <w:r>
        <w:rPr>
          <w:lang w:val="en-US" w:eastAsia="zh-CN"/>
        </w:rPr>
        <w:t xml:space="preserve">in Rel-12 is enhanced by the UE’s reporting the history cell list and time of stay (ToS) in each </w:t>
      </w:r>
      <w:r w:rsidR="000A2B3E">
        <w:rPr>
          <w:lang w:val="en-US" w:eastAsia="zh-CN"/>
        </w:rPr>
        <w:t xml:space="preserve">cell. </w:t>
      </w:r>
      <w:r w:rsidR="000A2B3E"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fter the UE establishes the RRC connection, eNB </w:t>
      </w:r>
      <w:r w:rsidR="000A2B3E"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estimate the UE’s moving speed and adjust the handover parameters for the UE</w:t>
      </w:r>
      <w:r w:rsidR="000A2B3E">
        <w:rPr>
          <w:rFonts w:hint="eastAsia"/>
          <w:lang w:val="en-US" w:eastAsia="zh-CN"/>
        </w:rPr>
        <w:t xml:space="preserve"> accordingly</w:t>
      </w:r>
      <w:r>
        <w:rPr>
          <w:lang w:val="en-US" w:eastAsia="zh-CN"/>
        </w:rPr>
        <w:t xml:space="preserve">. </w:t>
      </w:r>
    </w:p>
    <w:p w:rsidR="00366F5A" w:rsidRDefault="0044693E" w:rsidP="00366F5A">
      <w:pPr>
        <w:pStyle w:val="Heading2"/>
        <w:ind w:left="1134" w:hanging="1134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Speed </w:t>
      </w:r>
      <w:r>
        <w:rPr>
          <w:lang w:val="en-US" w:eastAsia="zh-CN"/>
        </w:rPr>
        <w:t>dependent</w:t>
      </w:r>
      <w:r>
        <w:rPr>
          <w:rFonts w:hint="eastAsia"/>
          <w:lang w:val="en-US" w:eastAsia="zh-CN"/>
        </w:rPr>
        <w:t xml:space="preserve"> m</w:t>
      </w:r>
      <w:r w:rsidR="008168E5" w:rsidRPr="008168E5">
        <w:rPr>
          <w:lang w:val="en-US" w:eastAsia="zh-CN"/>
        </w:rPr>
        <w:t>obility</w:t>
      </w:r>
      <w:r w:rsidR="008168E5" w:rsidRPr="008168E5">
        <w:rPr>
          <w:rFonts w:hint="eastAsia"/>
          <w:lang w:val="en-US" w:eastAsia="zh-CN"/>
        </w:rPr>
        <w:t xml:space="preserve"> </w:t>
      </w:r>
      <w:r w:rsidR="008168E5">
        <w:rPr>
          <w:rFonts w:hint="eastAsia"/>
          <w:lang w:val="en-US" w:eastAsia="zh-CN"/>
        </w:rPr>
        <w:t xml:space="preserve">support </w:t>
      </w:r>
      <w:r w:rsidR="006F073E">
        <w:rPr>
          <w:rFonts w:hint="eastAsia"/>
          <w:lang w:val="en-US" w:eastAsia="zh-CN"/>
        </w:rPr>
        <w:t>in NR connected state</w:t>
      </w:r>
    </w:p>
    <w:p w:rsidR="00790A0B" w:rsidRDefault="00790A0B" w:rsidP="00790A0B">
      <w:p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 xml:space="preserve">NR, the cell layout could be homogeneous or </w:t>
      </w:r>
      <w:r w:rsidRPr="005B7D92">
        <w:rPr>
          <w:lang w:val="en-US" w:eastAsia="zh-CN"/>
        </w:rPr>
        <w:t>heterogeneous</w:t>
      </w:r>
      <w:r>
        <w:rPr>
          <w:lang w:val="en-US" w:eastAsia="zh-CN"/>
        </w:rPr>
        <w:t>, as agreed in TR 38.804</w:t>
      </w:r>
      <w:r>
        <w:rPr>
          <w:rFonts w:hint="eastAsia"/>
          <w:lang w:val="en-US" w:eastAsia="zh-CN"/>
        </w:rPr>
        <w:t>.</w:t>
      </w:r>
      <w:r w:rsidRPr="00790A0B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>It</w:t>
      </w:r>
      <w:r>
        <w:rPr>
          <w:rFonts w:eastAsia="MS Mincho"/>
        </w:rPr>
        <w:t xml:space="preserve"> </w:t>
      </w:r>
      <w:r>
        <w:rPr>
          <w:rFonts w:hint="eastAsia"/>
          <w:lang w:eastAsia="zh-CN"/>
        </w:rPr>
        <w:t>needs to</w:t>
      </w:r>
      <w:r>
        <w:rPr>
          <w:rFonts w:eastAsia="MS Mincho"/>
        </w:rPr>
        <w:t xml:space="preserve"> </w:t>
      </w:r>
      <w:r w:rsidRPr="002603E3">
        <w:rPr>
          <w:rFonts w:eastAsia="MS Mincho"/>
        </w:rPr>
        <w:t xml:space="preserve">support mobility </w:t>
      </w:r>
      <w:r>
        <w:rPr>
          <w:rFonts w:eastAsia="MS Mincho"/>
        </w:rPr>
        <w:t xml:space="preserve">in </w:t>
      </w:r>
      <w:r>
        <w:rPr>
          <w:rFonts w:hint="eastAsia"/>
          <w:lang w:eastAsia="zh-CN"/>
        </w:rPr>
        <w:t>high frequency</w:t>
      </w:r>
      <w:r>
        <w:rPr>
          <w:rFonts w:eastAsia="MS Mincho"/>
        </w:rPr>
        <w:t xml:space="preserve"> </w:t>
      </w:r>
      <w:r w:rsidRPr="002603E3">
        <w:rPr>
          <w:rFonts w:eastAsia="MS Mincho"/>
        </w:rPr>
        <w:t>deployment scenarios</w:t>
      </w:r>
      <w:r>
        <w:rPr>
          <w:rFonts w:eastAsia="MS Mincho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which results </w:t>
      </w:r>
      <w:r w:rsidR="00B7510C">
        <w:rPr>
          <w:rFonts w:hint="eastAsia"/>
          <w:sz w:val="21"/>
          <w:szCs w:val="21"/>
          <w:lang w:eastAsia="zh-CN"/>
        </w:rPr>
        <w:t>in</w:t>
      </w:r>
      <w:r w:rsidR="00B7510C" w:rsidRPr="00084D52">
        <w:rPr>
          <w:rFonts w:hint="eastAsia"/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smaller </w:t>
      </w:r>
      <w:r w:rsidRPr="00084D52">
        <w:rPr>
          <w:rFonts w:hint="eastAsia"/>
          <w:sz w:val="21"/>
          <w:szCs w:val="21"/>
          <w:lang w:eastAsia="zh-CN"/>
        </w:rPr>
        <w:t xml:space="preserve">cell coverage. </w:t>
      </w:r>
      <w:r>
        <w:rPr>
          <w:rFonts w:hint="eastAsia"/>
          <w:sz w:val="21"/>
          <w:szCs w:val="21"/>
          <w:lang w:eastAsia="zh-CN"/>
        </w:rPr>
        <w:t xml:space="preserve">Due to the large path loss and </w:t>
      </w:r>
      <w:r w:rsidRPr="00084D52">
        <w:rPr>
          <w:rFonts w:hint="eastAsia"/>
          <w:sz w:val="21"/>
          <w:szCs w:val="21"/>
          <w:lang w:eastAsia="zh-CN"/>
        </w:rPr>
        <w:t xml:space="preserve">fragile channel </w:t>
      </w:r>
      <w:r w:rsidRPr="00084D52">
        <w:rPr>
          <w:sz w:val="21"/>
          <w:szCs w:val="21"/>
          <w:lang w:eastAsia="zh-CN"/>
        </w:rPr>
        <w:t>behaviour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084D52">
        <w:rPr>
          <w:rFonts w:hint="eastAsia"/>
          <w:sz w:val="21"/>
          <w:szCs w:val="21"/>
          <w:lang w:eastAsia="zh-CN"/>
        </w:rPr>
        <w:t>handover</w:t>
      </w:r>
      <w:r>
        <w:rPr>
          <w:rFonts w:hint="eastAsia"/>
          <w:sz w:val="21"/>
          <w:szCs w:val="21"/>
          <w:lang w:eastAsia="zh-CN"/>
        </w:rPr>
        <w:t xml:space="preserve"> in NR may be</w:t>
      </w:r>
      <w:r w:rsidRPr="00084D52">
        <w:rPr>
          <w:rFonts w:hint="eastAsia"/>
          <w:sz w:val="21"/>
          <w:szCs w:val="21"/>
          <w:lang w:eastAsia="zh-CN"/>
        </w:rPr>
        <w:t xml:space="preserve"> more frequently</w:t>
      </w:r>
      <w:r>
        <w:rPr>
          <w:rFonts w:hint="eastAsia"/>
          <w:sz w:val="21"/>
          <w:szCs w:val="21"/>
          <w:lang w:eastAsia="zh-CN"/>
        </w:rPr>
        <w:t xml:space="preserve"> than in LTE</w:t>
      </w:r>
      <w:r w:rsidRPr="00084D52">
        <w:rPr>
          <w:rFonts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  <w:lang w:eastAsia="zh-CN"/>
        </w:rPr>
        <w:t xml:space="preserve"> Even so, for this case,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basic </w:t>
      </w:r>
      <w:r>
        <w:rPr>
          <w:lang w:val="en-US" w:eastAsia="zh-CN"/>
        </w:rPr>
        <w:t>mechanism</w:t>
      </w:r>
      <w:r>
        <w:rPr>
          <w:rFonts w:hint="eastAsia"/>
          <w:lang w:val="en-US" w:eastAsia="zh-CN"/>
        </w:rPr>
        <w:t xml:space="preserve"> of speed dependent mobility of </w:t>
      </w:r>
      <w:r>
        <w:rPr>
          <w:lang w:val="en-US" w:eastAsia="zh-CN"/>
        </w:rPr>
        <w:t xml:space="preserve">LTE </w:t>
      </w:r>
      <w:r>
        <w:rPr>
          <w:rFonts w:hint="eastAsia"/>
          <w:lang w:val="en-US" w:eastAsia="zh-CN"/>
        </w:rPr>
        <w:t>may also be applied to improve NR</w:t>
      </w:r>
      <w:r w:rsidRPr="001E34B4">
        <w:rPr>
          <w:lang w:val="en-US" w:eastAsia="zh-CN"/>
        </w:rPr>
        <w:t xml:space="preserve"> </w:t>
      </w:r>
      <w:r>
        <w:rPr>
          <w:lang w:val="en-US" w:eastAsia="zh-CN"/>
        </w:rPr>
        <w:t>mobility performance</w:t>
      </w:r>
      <w:r>
        <w:rPr>
          <w:rFonts w:hint="eastAsia"/>
          <w:lang w:val="en-US" w:eastAsia="zh-CN"/>
        </w:rPr>
        <w:t xml:space="preserve">. </w:t>
      </w:r>
    </w:p>
    <w:p w:rsidR="00790A0B" w:rsidRPr="00EF4F0B" w:rsidRDefault="00790A0B" w:rsidP="00790A0B">
      <w:pPr>
        <w:rPr>
          <w:rFonts w:eastAsiaTheme="minorEastAsia"/>
          <w:b/>
          <w:lang w:eastAsia="zh-CN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1: 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="Times New Roman"/>
          <w:b/>
          <w:lang w:eastAsia="en-US"/>
        </w:rPr>
        <w:t>R</w:t>
      </w:r>
      <w:r w:rsidRPr="00A03723">
        <w:rPr>
          <w:rFonts w:eastAsia="Times New Roman" w:hint="eastAsia"/>
          <w:b/>
          <w:lang w:eastAsia="en-US"/>
        </w:rPr>
        <w:t xml:space="preserve">euse the LTE </w:t>
      </w:r>
      <w:r w:rsidRPr="00A03723">
        <w:rPr>
          <w:rFonts w:eastAsia="Times New Roman"/>
          <w:b/>
          <w:lang w:eastAsia="en-US"/>
        </w:rPr>
        <w:t>mechanism</w:t>
      </w:r>
      <w:r w:rsidRPr="00A03723">
        <w:rPr>
          <w:rFonts w:eastAsia="Times New Roman" w:hint="eastAsia"/>
          <w:b/>
          <w:lang w:eastAsia="en-US"/>
        </w:rPr>
        <w:t xml:space="preserve"> of MSE</w:t>
      </w:r>
      <w:r>
        <w:rPr>
          <w:rFonts w:hint="eastAsia"/>
          <w:b/>
          <w:lang w:eastAsia="zh-CN"/>
        </w:rPr>
        <w:t xml:space="preserve"> (i.e. </w:t>
      </w:r>
      <w:r w:rsidRPr="006C0C84">
        <w:rPr>
          <w:b/>
          <w:lang w:val="en-US" w:eastAsia="zh-CN"/>
        </w:rPr>
        <w:t>adjust TTT for handover)</w:t>
      </w:r>
      <w:r w:rsidRPr="006C0C84">
        <w:rPr>
          <w:rFonts w:hint="eastAsia"/>
          <w:b/>
          <w:lang w:val="en-US" w:eastAsia="zh-CN"/>
        </w:rPr>
        <w:t xml:space="preserve"> </w:t>
      </w:r>
      <w:r w:rsidRPr="00A03723">
        <w:rPr>
          <w:rFonts w:eastAsia="Times New Roman" w:hint="eastAsia"/>
          <w:b/>
          <w:lang w:eastAsia="en-US"/>
        </w:rPr>
        <w:t xml:space="preserve">as the baseline for </w:t>
      </w:r>
      <w:r>
        <w:rPr>
          <w:rFonts w:eastAsiaTheme="minorEastAsia" w:hint="eastAsia"/>
          <w:b/>
          <w:lang w:eastAsia="zh-CN"/>
        </w:rPr>
        <w:t>R</w:t>
      </w:r>
      <w:r>
        <w:rPr>
          <w:rFonts w:eastAsia="Times New Roman" w:hint="eastAsia"/>
          <w:b/>
          <w:lang w:eastAsia="en-US"/>
        </w:rPr>
        <w:t>RC_CONNECTED</w:t>
      </w:r>
      <w:r w:rsidRPr="00A03723">
        <w:rPr>
          <w:rFonts w:eastAsia="Times New Roman" w:hint="eastAsia"/>
          <w:b/>
          <w:lang w:eastAsia="en-US"/>
        </w:rPr>
        <w:t xml:space="preserve"> state considering the support for speed dependent mobility</w:t>
      </w:r>
      <w:r>
        <w:rPr>
          <w:rFonts w:eastAsia="Times New Roman"/>
          <w:b/>
          <w:lang w:eastAsia="en-US"/>
        </w:rPr>
        <w:t>.</w:t>
      </w:r>
    </w:p>
    <w:p w:rsidR="00E11E02" w:rsidRDefault="00757DBE" w:rsidP="00757DBE">
      <w:pPr>
        <w:rPr>
          <w:iCs/>
          <w:color w:val="000000" w:themeColor="text1"/>
          <w:lang w:eastAsia="zh-CN"/>
        </w:rPr>
      </w:pPr>
      <w:r w:rsidRPr="00C04959">
        <w:rPr>
          <w:rFonts w:hint="eastAsia"/>
          <w:color w:val="000000" w:themeColor="text1"/>
          <w:lang w:eastAsia="zh-CN"/>
        </w:rPr>
        <w:t xml:space="preserve">In </w:t>
      </w:r>
      <w:r w:rsidRPr="00C04959">
        <w:rPr>
          <w:color w:val="000000" w:themeColor="text1"/>
          <w:lang w:eastAsia="zh-CN"/>
        </w:rPr>
        <w:t>addition</w:t>
      </w:r>
      <w:r w:rsidRPr="00C04959">
        <w:rPr>
          <w:rFonts w:hint="eastAsia"/>
          <w:color w:val="000000" w:themeColor="text1"/>
          <w:lang w:eastAsia="zh-CN"/>
        </w:rPr>
        <w:t xml:space="preserve">, with the </w:t>
      </w:r>
      <w:r w:rsidRPr="00C04959">
        <w:rPr>
          <w:color w:val="000000" w:themeColor="text1"/>
          <w:lang w:eastAsia="zh-CN"/>
        </w:rPr>
        <w:t>introduction</w:t>
      </w:r>
      <w:r w:rsidRPr="00C04959">
        <w:rPr>
          <w:rFonts w:hint="eastAsia"/>
          <w:color w:val="000000" w:themeColor="text1"/>
          <w:lang w:eastAsia="zh-CN"/>
        </w:rPr>
        <w:t xml:space="preserve"> of beam based operation for NR</w:t>
      </w:r>
      <w:r w:rsidR="00F166D1" w:rsidRPr="00C04959">
        <w:rPr>
          <w:color w:val="000000" w:themeColor="text1"/>
        </w:rPr>
        <w:t xml:space="preserve">, </w:t>
      </w:r>
      <w:r w:rsidRPr="00C04959">
        <w:rPr>
          <w:rFonts w:hint="eastAsia"/>
          <w:color w:val="000000" w:themeColor="text1"/>
          <w:lang w:eastAsia="zh-CN"/>
        </w:rPr>
        <w:t>it</w:t>
      </w:r>
      <w:r w:rsidRPr="00C04959">
        <w:rPr>
          <w:color w:val="000000" w:themeColor="text1"/>
        </w:rPr>
        <w:t xml:space="preserve"> </w:t>
      </w:r>
      <w:r w:rsidR="00F166D1" w:rsidRPr="00C04959">
        <w:rPr>
          <w:color w:val="000000" w:themeColor="text1"/>
        </w:rPr>
        <w:t>may involve</w:t>
      </w:r>
      <w:r w:rsidR="00F166D1" w:rsidRPr="00C04959">
        <w:rPr>
          <w:rFonts w:hint="eastAsia"/>
          <w:color w:val="000000" w:themeColor="text1"/>
          <w:lang w:eastAsia="zh-CN"/>
        </w:rPr>
        <w:t xml:space="preserve"> various cases including beam switching </w:t>
      </w:r>
      <w:r w:rsidR="00B34DB6" w:rsidRPr="00C04959">
        <w:rPr>
          <w:rFonts w:hint="eastAsia"/>
          <w:color w:val="000000" w:themeColor="text1"/>
          <w:lang w:eastAsia="zh-CN"/>
        </w:rPr>
        <w:t xml:space="preserve">of </w:t>
      </w:r>
      <w:r w:rsidR="008271C7">
        <w:rPr>
          <w:rFonts w:hint="eastAsia"/>
          <w:iCs/>
          <w:color w:val="000000" w:themeColor="text1"/>
          <w:lang w:eastAsia="zh-CN"/>
        </w:rPr>
        <w:t>i</w:t>
      </w:r>
      <w:r w:rsidR="00E11E02" w:rsidRPr="00C04959">
        <w:rPr>
          <w:iCs/>
          <w:color w:val="000000" w:themeColor="text1"/>
          <w:lang w:eastAsia="zh-CN"/>
        </w:rPr>
        <w:t xml:space="preserve">ntra-NR RAT mobility </w:t>
      </w:r>
      <w:r w:rsidR="00E11E02" w:rsidRPr="00C04959">
        <w:rPr>
          <w:rFonts w:hint="eastAsia"/>
          <w:iCs/>
          <w:color w:val="000000" w:themeColor="text1"/>
          <w:lang w:eastAsia="zh-CN"/>
        </w:rPr>
        <w:t>w/o</w:t>
      </w:r>
      <w:r w:rsidR="00E11E02" w:rsidRPr="00C04959">
        <w:rPr>
          <w:iCs/>
          <w:color w:val="000000" w:themeColor="text1"/>
          <w:lang w:eastAsia="zh-CN"/>
        </w:rPr>
        <w:t xml:space="preserve"> RRC involvement</w:t>
      </w:r>
      <w:r w:rsidR="00F166D1" w:rsidRPr="00C04959">
        <w:rPr>
          <w:rFonts w:hint="eastAsia"/>
          <w:color w:val="000000" w:themeColor="text1"/>
          <w:lang w:eastAsia="zh-CN"/>
        </w:rPr>
        <w:t xml:space="preserve"> scenario</w:t>
      </w:r>
      <w:r w:rsidR="00F166D1" w:rsidRPr="00C04959">
        <w:rPr>
          <w:color w:val="000000" w:themeColor="text1"/>
        </w:rPr>
        <w:t xml:space="preserve">. </w:t>
      </w:r>
      <w:r w:rsidR="00F166D1" w:rsidRPr="00C04959">
        <w:rPr>
          <w:rFonts w:hint="eastAsia"/>
          <w:color w:val="000000" w:themeColor="text1"/>
          <w:lang w:eastAsia="zh-CN"/>
        </w:rPr>
        <w:t xml:space="preserve">Among it, beam switching </w:t>
      </w:r>
      <w:r w:rsidR="00B34DB6" w:rsidRPr="00C04959">
        <w:rPr>
          <w:rFonts w:hint="eastAsia"/>
          <w:color w:val="000000" w:themeColor="text1"/>
          <w:lang w:eastAsia="zh-CN"/>
        </w:rPr>
        <w:t xml:space="preserve">of </w:t>
      </w:r>
      <w:r w:rsidR="00E11E02" w:rsidRPr="00C04959">
        <w:rPr>
          <w:iCs/>
          <w:color w:val="000000" w:themeColor="text1"/>
          <w:lang w:eastAsia="zh-CN"/>
        </w:rPr>
        <w:t xml:space="preserve">Intra-NR RAT mobility </w:t>
      </w:r>
      <w:r w:rsidR="00E11E02" w:rsidRPr="00C04959">
        <w:rPr>
          <w:rFonts w:hint="eastAsia"/>
          <w:iCs/>
          <w:color w:val="000000" w:themeColor="text1"/>
          <w:lang w:eastAsia="zh-CN"/>
        </w:rPr>
        <w:t>without</w:t>
      </w:r>
      <w:r w:rsidR="00E11E02" w:rsidRPr="00C04959">
        <w:rPr>
          <w:iCs/>
          <w:color w:val="000000" w:themeColor="text1"/>
          <w:lang w:eastAsia="zh-CN"/>
        </w:rPr>
        <w:t xml:space="preserve"> RRC involvement</w:t>
      </w:r>
      <w:r w:rsidR="00F166D1" w:rsidRPr="00C04959">
        <w:rPr>
          <w:color w:val="000000" w:themeColor="text1"/>
        </w:rPr>
        <w:t xml:space="preserve"> </w:t>
      </w:r>
      <w:r w:rsidR="00F166D1" w:rsidRPr="00C04959">
        <w:rPr>
          <w:rFonts w:hint="eastAsia"/>
          <w:color w:val="000000" w:themeColor="text1"/>
          <w:lang w:eastAsia="zh-CN"/>
        </w:rPr>
        <w:t>could be referred as beam level mobility</w:t>
      </w:r>
      <w:r w:rsidR="00E11E02" w:rsidRPr="00C04959">
        <w:rPr>
          <w:rFonts w:hint="eastAsia"/>
          <w:color w:val="000000" w:themeColor="text1"/>
          <w:lang w:eastAsia="zh-CN"/>
        </w:rPr>
        <w:t xml:space="preserve"> which </w:t>
      </w:r>
      <w:r w:rsidR="00E11E02" w:rsidRPr="00C04959">
        <w:rPr>
          <w:color w:val="000000" w:themeColor="text1"/>
        </w:rPr>
        <w:t>should be transparent to RRC/RRM</w:t>
      </w:r>
      <w:r w:rsidR="00E11E02" w:rsidRPr="00C04959">
        <w:rPr>
          <w:rFonts w:hint="eastAsia"/>
          <w:color w:val="000000" w:themeColor="text1"/>
          <w:lang w:eastAsia="zh-CN"/>
        </w:rPr>
        <w:t>. However it doesn</w:t>
      </w:r>
      <w:r w:rsidR="00E11E02" w:rsidRPr="00C04959">
        <w:rPr>
          <w:color w:val="000000" w:themeColor="text1"/>
          <w:lang w:eastAsia="zh-CN"/>
        </w:rPr>
        <w:t>’</w:t>
      </w:r>
      <w:r w:rsidR="00E11E02" w:rsidRPr="00C04959">
        <w:rPr>
          <w:rFonts w:hint="eastAsia"/>
          <w:color w:val="000000" w:themeColor="text1"/>
          <w:lang w:eastAsia="zh-CN"/>
        </w:rPr>
        <w:t>t exclude it</w:t>
      </w:r>
      <w:r w:rsidR="00E11E02" w:rsidRPr="00C04959">
        <w:rPr>
          <w:color w:val="000000" w:themeColor="text1"/>
          <w:lang w:eastAsia="zh-CN"/>
        </w:rPr>
        <w:t>’</w:t>
      </w:r>
      <w:r w:rsidR="00E11E02" w:rsidRPr="00C04959">
        <w:rPr>
          <w:rFonts w:hint="eastAsia"/>
          <w:color w:val="000000" w:themeColor="text1"/>
          <w:lang w:eastAsia="zh-CN"/>
        </w:rPr>
        <w:t xml:space="preserve">s </w:t>
      </w:r>
      <w:r w:rsidR="001930E6" w:rsidRPr="00C04959">
        <w:rPr>
          <w:color w:val="000000" w:themeColor="text1"/>
          <w:lang w:eastAsia="zh-CN"/>
        </w:rPr>
        <w:t>evolved</w:t>
      </w:r>
      <w:r w:rsidR="00E11E02" w:rsidRPr="00C04959">
        <w:rPr>
          <w:rFonts w:hint="eastAsia"/>
          <w:color w:val="000000" w:themeColor="text1"/>
          <w:lang w:eastAsia="zh-CN"/>
        </w:rPr>
        <w:t xml:space="preserve"> with </w:t>
      </w:r>
      <w:r w:rsidR="001930E6" w:rsidRPr="00C04959">
        <w:rPr>
          <w:rFonts w:hint="eastAsia"/>
          <w:color w:val="000000" w:themeColor="text1"/>
          <w:lang w:eastAsia="zh-CN"/>
        </w:rPr>
        <w:t>MAC layer.</w:t>
      </w:r>
      <w:r w:rsidR="00F166D1" w:rsidRPr="00C04959">
        <w:rPr>
          <w:rFonts w:hint="eastAsia"/>
          <w:color w:val="000000" w:themeColor="text1"/>
          <w:lang w:eastAsia="zh-CN"/>
        </w:rPr>
        <w:t xml:space="preserve"> </w:t>
      </w:r>
      <w:r w:rsidR="005642CD" w:rsidRPr="00C04959">
        <w:rPr>
          <w:rFonts w:hint="eastAsia"/>
          <w:color w:val="000000" w:themeColor="text1"/>
          <w:lang w:eastAsia="zh-CN"/>
        </w:rPr>
        <w:t xml:space="preserve">In other word, </w:t>
      </w:r>
      <w:r w:rsidR="008271C7">
        <w:rPr>
          <w:color w:val="000000" w:themeColor="text1"/>
        </w:rPr>
        <w:t>The UE</w:t>
      </w:r>
      <w:r w:rsidR="008271C7">
        <w:rPr>
          <w:color w:val="000000" w:themeColor="text1"/>
          <w:lang w:eastAsia="zh-CN"/>
        </w:rPr>
        <w:t>’</w:t>
      </w:r>
      <w:r w:rsidR="008271C7">
        <w:rPr>
          <w:rFonts w:hint="eastAsia"/>
          <w:color w:val="000000" w:themeColor="text1"/>
          <w:lang w:eastAsia="zh-CN"/>
        </w:rPr>
        <w:t xml:space="preserve">s mobility state detection </w:t>
      </w:r>
      <w:r w:rsidR="004A5395" w:rsidRPr="00C04959">
        <w:rPr>
          <w:rFonts w:hint="eastAsia"/>
          <w:color w:val="000000" w:themeColor="text1"/>
          <w:lang w:eastAsia="zh-CN"/>
        </w:rPr>
        <w:t xml:space="preserve">with the additional counting information of beam switch is up to </w:t>
      </w:r>
      <w:r w:rsidR="005642CD" w:rsidRPr="00C04959">
        <w:rPr>
          <w:rFonts w:hint="eastAsia"/>
          <w:color w:val="000000" w:themeColor="text1"/>
          <w:lang w:eastAsia="zh-CN"/>
        </w:rPr>
        <w:t xml:space="preserve">whether </w:t>
      </w:r>
      <w:r w:rsidR="004A5395" w:rsidRPr="00C04959">
        <w:rPr>
          <w:rFonts w:hint="eastAsia"/>
          <w:iCs/>
          <w:color w:val="000000" w:themeColor="text1"/>
          <w:lang w:eastAsia="zh-CN"/>
        </w:rPr>
        <w:t xml:space="preserve">there </w:t>
      </w:r>
      <w:r w:rsidR="008271C7">
        <w:rPr>
          <w:rFonts w:hint="eastAsia"/>
          <w:iCs/>
          <w:color w:val="000000" w:themeColor="text1"/>
          <w:lang w:eastAsia="zh-CN"/>
        </w:rPr>
        <w:t>are</w:t>
      </w:r>
      <w:r w:rsidR="008271C7" w:rsidRPr="00C04959">
        <w:rPr>
          <w:iCs/>
          <w:color w:val="000000" w:themeColor="text1"/>
          <w:lang w:eastAsia="zh-CN"/>
        </w:rPr>
        <w:t xml:space="preserve"> need</w:t>
      </w:r>
      <w:r w:rsidR="008271C7">
        <w:rPr>
          <w:rFonts w:hint="eastAsia"/>
          <w:iCs/>
          <w:color w:val="000000" w:themeColor="text1"/>
          <w:lang w:eastAsia="zh-CN"/>
        </w:rPr>
        <w:t>s</w:t>
      </w:r>
      <w:r w:rsidR="004A5395" w:rsidRPr="00C04959">
        <w:rPr>
          <w:rFonts w:hint="eastAsia"/>
          <w:iCs/>
          <w:color w:val="000000" w:themeColor="text1"/>
          <w:lang w:eastAsia="zh-CN"/>
        </w:rPr>
        <w:t xml:space="preserve"> to have the measurement report</w:t>
      </w:r>
      <w:r w:rsidR="008271C7">
        <w:rPr>
          <w:rFonts w:hint="eastAsia"/>
          <w:iCs/>
          <w:color w:val="000000" w:themeColor="text1"/>
          <w:lang w:eastAsia="zh-CN"/>
        </w:rPr>
        <w:t xml:space="preserve"> with time to trigger</w:t>
      </w:r>
      <w:r w:rsidR="004A5395" w:rsidRPr="00C04959">
        <w:rPr>
          <w:rFonts w:hint="eastAsia"/>
          <w:iCs/>
          <w:color w:val="000000" w:themeColor="text1"/>
          <w:lang w:eastAsia="zh-CN"/>
        </w:rPr>
        <w:t xml:space="preserve"> in MAC layer</w:t>
      </w:r>
      <w:r w:rsidR="008271C7">
        <w:rPr>
          <w:rFonts w:hint="eastAsia"/>
          <w:iCs/>
          <w:color w:val="000000" w:themeColor="text1"/>
          <w:lang w:eastAsia="zh-CN"/>
        </w:rPr>
        <w:t xml:space="preserve"> for such case</w:t>
      </w:r>
      <w:r w:rsidR="004A5395" w:rsidRPr="00C04959">
        <w:rPr>
          <w:rFonts w:hint="eastAsia"/>
          <w:iCs/>
          <w:color w:val="000000" w:themeColor="text1"/>
          <w:lang w:eastAsia="zh-CN"/>
        </w:rPr>
        <w:t>.</w:t>
      </w:r>
    </w:p>
    <w:p w:rsidR="001930E6" w:rsidRPr="00C04959" w:rsidRDefault="001930E6" w:rsidP="00757DBE">
      <w:pPr>
        <w:rPr>
          <w:color w:val="000000" w:themeColor="text1"/>
          <w:lang w:eastAsia="zh-CN"/>
        </w:rPr>
      </w:pPr>
      <w:r w:rsidRPr="00C04959">
        <w:rPr>
          <w:rFonts w:hint="eastAsia"/>
          <w:color w:val="000000" w:themeColor="text1"/>
          <w:lang w:eastAsia="zh-CN"/>
        </w:rPr>
        <w:t>For</w:t>
      </w:r>
      <w:r w:rsidR="00B7510C" w:rsidRPr="00C04959">
        <w:rPr>
          <w:rFonts w:hint="eastAsia"/>
          <w:color w:val="000000" w:themeColor="text1"/>
          <w:lang w:eastAsia="zh-CN"/>
        </w:rPr>
        <w:t xml:space="preserve"> </w:t>
      </w:r>
      <w:r w:rsidR="00F166D1" w:rsidRPr="00C04959">
        <w:rPr>
          <w:rFonts w:hint="eastAsia"/>
          <w:color w:val="000000" w:themeColor="text1"/>
          <w:lang w:eastAsia="zh-CN"/>
        </w:rPr>
        <w:t xml:space="preserve">beam switching </w:t>
      </w:r>
      <w:r w:rsidRPr="00C04959">
        <w:rPr>
          <w:rFonts w:hint="eastAsia"/>
          <w:color w:val="000000" w:themeColor="text1"/>
          <w:lang w:eastAsia="zh-CN"/>
        </w:rPr>
        <w:t xml:space="preserve">of </w:t>
      </w:r>
      <w:bookmarkStart w:id="4" w:name="OLE_LINK23"/>
      <w:bookmarkStart w:id="5" w:name="OLE_LINK24"/>
      <w:bookmarkStart w:id="6" w:name="OLE_LINK25"/>
      <w:bookmarkStart w:id="7" w:name="OLE_LINK26"/>
      <w:r w:rsidRPr="00C04959">
        <w:rPr>
          <w:iCs/>
          <w:color w:val="000000" w:themeColor="text1"/>
          <w:lang w:eastAsia="zh-CN"/>
        </w:rPr>
        <w:t xml:space="preserve">Intra-NR RAT mobility </w:t>
      </w:r>
      <w:r w:rsidRPr="00C04959">
        <w:rPr>
          <w:rFonts w:hint="eastAsia"/>
          <w:iCs/>
          <w:color w:val="000000" w:themeColor="text1"/>
          <w:lang w:eastAsia="zh-CN"/>
        </w:rPr>
        <w:t>with</w:t>
      </w:r>
      <w:r w:rsidRPr="00C04959">
        <w:rPr>
          <w:iCs/>
          <w:color w:val="000000" w:themeColor="text1"/>
          <w:lang w:eastAsia="zh-CN"/>
        </w:rPr>
        <w:t xml:space="preserve"> RRC involvement</w:t>
      </w:r>
      <w:bookmarkEnd w:id="4"/>
      <w:bookmarkEnd w:id="5"/>
      <w:bookmarkEnd w:id="6"/>
      <w:bookmarkEnd w:id="7"/>
      <w:r w:rsidRPr="00C04959">
        <w:rPr>
          <w:rFonts w:hint="eastAsia"/>
          <w:color w:val="000000" w:themeColor="text1"/>
          <w:lang w:eastAsia="zh-CN"/>
        </w:rPr>
        <w:t xml:space="preserve">, it </w:t>
      </w:r>
      <w:r w:rsidR="00F166D1" w:rsidRPr="00C04959">
        <w:rPr>
          <w:rFonts w:hint="eastAsia"/>
          <w:color w:val="000000" w:themeColor="text1"/>
          <w:lang w:eastAsia="zh-CN"/>
        </w:rPr>
        <w:t xml:space="preserve">could be referred as cell level mobility. </w:t>
      </w:r>
      <w:r w:rsidRPr="00C04959">
        <w:rPr>
          <w:rFonts w:hint="eastAsia"/>
          <w:color w:val="000000" w:themeColor="text1"/>
          <w:lang w:eastAsia="zh-CN"/>
        </w:rPr>
        <w:t xml:space="preserve">It </w:t>
      </w:r>
      <w:r w:rsidR="008A732A">
        <w:rPr>
          <w:color w:val="000000" w:themeColor="text1"/>
          <w:lang w:eastAsia="zh-CN"/>
        </w:rPr>
        <w:t>i</w:t>
      </w:r>
      <w:r w:rsidRPr="00C04959">
        <w:rPr>
          <w:rFonts w:hint="eastAsia"/>
          <w:color w:val="000000" w:themeColor="text1"/>
          <w:lang w:eastAsia="zh-CN"/>
        </w:rPr>
        <w:t xml:space="preserve">s </w:t>
      </w:r>
      <w:r w:rsidR="004A5395" w:rsidRPr="00C04959">
        <w:rPr>
          <w:rFonts w:hint="eastAsia"/>
          <w:color w:val="000000" w:themeColor="text1"/>
          <w:lang w:eastAsia="zh-CN"/>
        </w:rPr>
        <w:t xml:space="preserve">stated in </w:t>
      </w:r>
      <w:r w:rsidR="00C04959">
        <w:rPr>
          <w:rFonts w:hint="eastAsia"/>
          <w:color w:val="000000" w:themeColor="text1"/>
          <w:lang w:eastAsia="zh-CN"/>
        </w:rPr>
        <w:t>[3]</w:t>
      </w:r>
      <w:r w:rsidR="004A5395" w:rsidRPr="00C04959">
        <w:rPr>
          <w:rFonts w:hint="eastAsia"/>
          <w:color w:val="000000" w:themeColor="text1"/>
          <w:lang w:eastAsia="zh-CN"/>
        </w:rPr>
        <w:t>:</w:t>
      </w:r>
    </w:p>
    <w:p w:rsidR="00C04959" w:rsidRPr="00C04959" w:rsidRDefault="00C04959" w:rsidP="00C04959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rFonts w:ascii="Times New Roman" w:eastAsiaTheme="minorEastAsia" w:hAnsi="Times New Roman"/>
          <w:lang w:eastAsia="zh-CN"/>
        </w:rPr>
      </w:pPr>
      <w:r w:rsidRPr="00C04959">
        <w:rPr>
          <w:rFonts w:ascii="Times New Roman" w:eastAsiaTheme="minorEastAsia" w:hAnsi="Times New Roman"/>
          <w:lang w:eastAsia="zh-CN"/>
        </w:rPr>
        <w:t xml:space="preserve">In </w:t>
      </w:r>
      <w:r w:rsidRPr="00C04959">
        <w:rPr>
          <w:rFonts w:ascii="Times New Roman" w:hAnsi="Times New Roman"/>
        </w:rPr>
        <w:t>the multi-beam operation, the UE in RRC_CONNECTED measures at least one or more individual DL beams. The gNB should have the mechanisms to consider the measurement results of those DL beams for handover</w:t>
      </w:r>
      <w:r w:rsidRPr="00C04959">
        <w:rPr>
          <w:rFonts w:ascii="Times New Roman" w:eastAsiaTheme="minorEastAsia" w:hAnsi="Times New Roman"/>
          <w:lang w:eastAsia="zh-CN"/>
        </w:rPr>
        <w:t>.</w:t>
      </w:r>
      <w:r w:rsidRPr="00C04959">
        <w:rPr>
          <w:rFonts w:ascii="Times New Roman" w:hAnsi="Times New Roman"/>
        </w:rPr>
        <w:t xml:space="preserve"> This mechanism is needed at least to trigger inter-gNB handover and to optimise handover ping-pong and failure.</w:t>
      </w:r>
    </w:p>
    <w:p w:rsidR="001930E6" w:rsidRPr="001930E6" w:rsidRDefault="00FB1389" w:rsidP="00C04959">
      <w:pPr>
        <w:spacing w:after="24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Therefore, in order to </w:t>
      </w:r>
      <w:r>
        <w:rPr>
          <w:color w:val="000000" w:themeColor="text1"/>
          <w:lang w:eastAsia="zh-CN"/>
        </w:rPr>
        <w:t>optimise</w:t>
      </w:r>
      <w:r>
        <w:rPr>
          <w:rFonts w:hint="eastAsia"/>
          <w:color w:val="000000" w:themeColor="text1"/>
          <w:lang w:eastAsia="zh-CN"/>
        </w:rPr>
        <w:t xml:space="preserve"> </w:t>
      </w:r>
      <w:r w:rsidRPr="008B3A50">
        <w:t xml:space="preserve">handover </w:t>
      </w:r>
      <w:r>
        <w:rPr>
          <w:rFonts w:hint="eastAsia"/>
          <w:lang w:eastAsia="zh-CN"/>
        </w:rPr>
        <w:t>performance, the counting information of beam switch</w:t>
      </w:r>
      <w:r w:rsidR="000B78AE">
        <w:rPr>
          <w:rFonts w:hint="eastAsia"/>
          <w:lang w:eastAsia="zh-CN"/>
        </w:rPr>
        <w:t xml:space="preserve"> may be as the complementary information for UE to selection the </w:t>
      </w:r>
      <w:r w:rsidR="000B78AE">
        <w:rPr>
          <w:lang w:eastAsia="zh-CN"/>
        </w:rPr>
        <w:t>suitable</w:t>
      </w:r>
      <w:r w:rsidR="000B78AE">
        <w:rPr>
          <w:rFonts w:hint="eastAsia"/>
          <w:lang w:eastAsia="zh-CN"/>
        </w:rPr>
        <w:t xml:space="preserve"> </w:t>
      </w:r>
      <w:r w:rsidR="007335AD">
        <w:rPr>
          <w:rFonts w:hint="eastAsia"/>
          <w:lang w:eastAsia="zh-CN"/>
        </w:rPr>
        <w:t>TTT</w:t>
      </w:r>
      <w:r w:rsidR="000B78AE">
        <w:rPr>
          <w:rFonts w:hint="eastAsia"/>
          <w:lang w:eastAsia="zh-CN"/>
        </w:rPr>
        <w:t xml:space="preserve">. UE may </w:t>
      </w:r>
      <w:r w:rsidR="009B1F4B">
        <w:rPr>
          <w:rFonts w:hint="eastAsia"/>
          <w:color w:val="000000" w:themeColor="text1"/>
          <w:lang w:eastAsia="zh-CN"/>
        </w:rPr>
        <w:t>apply</w:t>
      </w:r>
      <w:r w:rsidR="009B1F4B" w:rsidRPr="00757DBE">
        <w:rPr>
          <w:rFonts w:hint="eastAsia"/>
          <w:color w:val="000000" w:themeColor="text1"/>
          <w:lang w:eastAsia="zh-CN"/>
        </w:rPr>
        <w:t xml:space="preserve"> TTT for measurement report triggering</w:t>
      </w:r>
      <w:r w:rsidR="009B1F4B">
        <w:rPr>
          <w:rFonts w:hint="eastAsia"/>
          <w:color w:val="000000" w:themeColor="text1"/>
          <w:lang w:eastAsia="zh-CN"/>
        </w:rPr>
        <w:t xml:space="preserve"> with consideration of the counting of handover and beam switches for </w:t>
      </w:r>
      <w:r w:rsidR="00C04959">
        <w:rPr>
          <w:rFonts w:hint="eastAsia"/>
          <w:color w:val="000000" w:themeColor="text1"/>
          <w:lang w:eastAsia="zh-CN"/>
        </w:rPr>
        <w:t xml:space="preserve">a more accurate </w:t>
      </w:r>
      <w:r w:rsidR="00C04959" w:rsidRPr="00757DBE">
        <w:rPr>
          <w:color w:val="000000" w:themeColor="text1"/>
          <w:lang w:eastAsia="zh-CN"/>
        </w:rPr>
        <w:t>mobility</w:t>
      </w:r>
      <w:r w:rsidR="00C04959" w:rsidRPr="00757DBE">
        <w:rPr>
          <w:rFonts w:hint="eastAsia"/>
          <w:color w:val="000000" w:themeColor="text1"/>
          <w:lang w:eastAsia="zh-CN"/>
        </w:rPr>
        <w:t xml:space="preserve"> state estimation</w:t>
      </w:r>
      <w:r w:rsidR="00C04959">
        <w:rPr>
          <w:rFonts w:hint="eastAsia"/>
          <w:color w:val="000000" w:themeColor="text1"/>
          <w:lang w:eastAsia="zh-CN"/>
        </w:rPr>
        <w:t xml:space="preserve">. </w:t>
      </w:r>
    </w:p>
    <w:p w:rsidR="001930E6" w:rsidRDefault="00C04959" w:rsidP="00757DBE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summary, </w:t>
      </w:r>
      <w:r w:rsidRPr="00757DBE">
        <w:rPr>
          <w:color w:val="000000" w:themeColor="text1"/>
        </w:rPr>
        <w:t xml:space="preserve">we think </w:t>
      </w:r>
      <w:r>
        <w:rPr>
          <w:rFonts w:hint="eastAsia"/>
          <w:color w:val="000000" w:themeColor="text1"/>
          <w:lang w:eastAsia="zh-CN"/>
        </w:rPr>
        <w:t>b</w:t>
      </w:r>
      <w:r w:rsidRPr="00757DBE">
        <w:rPr>
          <w:color w:val="000000" w:themeColor="text1"/>
        </w:rPr>
        <w:t xml:space="preserve">eam related </w:t>
      </w:r>
      <w:r w:rsidRPr="00757DBE">
        <w:rPr>
          <w:rFonts w:hint="eastAsia"/>
          <w:color w:val="000000" w:themeColor="text1"/>
          <w:lang w:eastAsia="zh-CN"/>
        </w:rPr>
        <w:t xml:space="preserve">mobility state </w:t>
      </w:r>
      <w:r>
        <w:rPr>
          <w:rFonts w:hint="eastAsia"/>
          <w:color w:val="000000" w:themeColor="text1"/>
          <w:lang w:eastAsia="zh-CN"/>
        </w:rPr>
        <w:t>estimation</w:t>
      </w:r>
      <w:r w:rsidRPr="00757DBE"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could be as the useful additional </w:t>
      </w:r>
      <w:r>
        <w:rPr>
          <w:color w:val="000000" w:themeColor="text1"/>
          <w:lang w:eastAsia="zh-CN"/>
        </w:rPr>
        <w:t>information</w:t>
      </w:r>
      <w:r w:rsidRPr="00757DBE">
        <w:rPr>
          <w:color w:val="000000" w:themeColor="text1"/>
        </w:rPr>
        <w:t xml:space="preserve"> for deriving the </w:t>
      </w:r>
      <w:r w:rsidRPr="00757DBE">
        <w:rPr>
          <w:rFonts w:hint="eastAsia"/>
          <w:color w:val="000000" w:themeColor="text1"/>
          <w:lang w:eastAsia="zh-CN"/>
        </w:rPr>
        <w:t>UE speed</w:t>
      </w:r>
      <w:r w:rsidRPr="00757DBE">
        <w:rPr>
          <w:color w:val="000000" w:themeColor="text1"/>
        </w:rPr>
        <w:t xml:space="preserve"> </w:t>
      </w:r>
      <w:r w:rsidR="006E4A54">
        <w:rPr>
          <w:rFonts w:hint="eastAsia"/>
          <w:color w:val="000000" w:themeColor="text1"/>
          <w:lang w:eastAsia="zh-CN"/>
        </w:rPr>
        <w:t xml:space="preserve">at least for </w:t>
      </w:r>
      <w:r w:rsidR="006E4A54" w:rsidRPr="00C04959">
        <w:rPr>
          <w:iCs/>
          <w:color w:val="000000" w:themeColor="text1"/>
          <w:lang w:eastAsia="zh-CN"/>
        </w:rPr>
        <w:t xml:space="preserve">Intra-NR RAT mobility </w:t>
      </w:r>
      <w:r w:rsidR="006E4A54" w:rsidRPr="00C04959">
        <w:rPr>
          <w:rFonts w:hint="eastAsia"/>
          <w:iCs/>
          <w:color w:val="000000" w:themeColor="text1"/>
          <w:lang w:eastAsia="zh-CN"/>
        </w:rPr>
        <w:t>with</w:t>
      </w:r>
      <w:r w:rsidR="006E4A54" w:rsidRPr="00C04959">
        <w:rPr>
          <w:iCs/>
          <w:color w:val="000000" w:themeColor="text1"/>
          <w:lang w:eastAsia="zh-CN"/>
        </w:rPr>
        <w:t xml:space="preserve"> RRC involvement</w:t>
      </w:r>
      <w:r w:rsidR="006E4A54">
        <w:rPr>
          <w:rFonts w:hint="eastAsia"/>
          <w:iCs/>
          <w:color w:val="000000" w:themeColor="text1"/>
          <w:lang w:eastAsia="zh-CN"/>
        </w:rPr>
        <w:t xml:space="preserve"> case</w:t>
      </w:r>
      <w:r w:rsidRPr="00757DBE">
        <w:rPr>
          <w:color w:val="000000" w:themeColor="text1"/>
        </w:rPr>
        <w:t>.</w:t>
      </w:r>
      <w:r w:rsidRPr="00D34BD7">
        <w:rPr>
          <w:color w:val="000000" w:themeColor="text1"/>
        </w:rPr>
        <w:t xml:space="preserve"> </w:t>
      </w:r>
      <w:r w:rsidRPr="00D34BD7">
        <w:rPr>
          <w:rFonts w:hint="eastAsia"/>
          <w:color w:val="000000" w:themeColor="text1"/>
          <w:lang w:eastAsia="zh-CN"/>
        </w:rPr>
        <w:t>It</w:t>
      </w:r>
      <w:r>
        <w:rPr>
          <w:rFonts w:hint="eastAsia"/>
          <w:color w:val="000000" w:themeColor="text1"/>
          <w:lang w:eastAsia="zh-CN"/>
        </w:rPr>
        <w:t xml:space="preserve"> </w:t>
      </w:r>
      <w:r w:rsidR="008271C7">
        <w:rPr>
          <w:rFonts w:hint="eastAsia"/>
          <w:color w:val="000000" w:themeColor="text1"/>
          <w:lang w:eastAsia="zh-CN"/>
        </w:rPr>
        <w:t>requests RAN2 to decide</w:t>
      </w:r>
      <w:r w:rsidRPr="00D34BD7">
        <w:rPr>
          <w:rFonts w:hint="eastAsia"/>
          <w:color w:val="000000" w:themeColor="text1"/>
          <w:lang w:eastAsia="zh-CN"/>
        </w:rPr>
        <w:t xml:space="preserve"> whether t</w:t>
      </w:r>
      <w:r w:rsidRPr="00D34BD7">
        <w:rPr>
          <w:rFonts w:hint="eastAsia"/>
          <w:color w:val="000000" w:themeColor="text1"/>
        </w:rPr>
        <w:t xml:space="preserve">he </w:t>
      </w:r>
      <w:r w:rsidRPr="00D34BD7">
        <w:rPr>
          <w:rFonts w:hint="eastAsia"/>
          <w:color w:val="000000" w:themeColor="text1"/>
          <w:lang w:eastAsia="zh-CN"/>
        </w:rPr>
        <w:t xml:space="preserve">counting number of </w:t>
      </w:r>
      <w:r w:rsidRPr="00D34BD7">
        <w:rPr>
          <w:rFonts w:hint="eastAsia"/>
          <w:color w:val="000000" w:themeColor="text1"/>
        </w:rPr>
        <w:t>beam switches c</w:t>
      </w:r>
      <w:r w:rsidR="008271C7">
        <w:rPr>
          <w:rFonts w:hint="eastAsia"/>
          <w:color w:val="000000" w:themeColor="text1"/>
          <w:lang w:eastAsia="zh-CN"/>
        </w:rPr>
        <w:t>ould</w:t>
      </w:r>
      <w:r w:rsidRPr="00D34BD7">
        <w:rPr>
          <w:rFonts w:hint="eastAsia"/>
          <w:color w:val="000000" w:themeColor="text1"/>
        </w:rPr>
        <w:t xml:space="preserve"> be the </w:t>
      </w:r>
      <w:r w:rsidRPr="00D34BD7">
        <w:rPr>
          <w:color w:val="000000" w:themeColor="text1"/>
        </w:rPr>
        <w:t>supplementary</w:t>
      </w:r>
      <w:r w:rsidRPr="00D34BD7">
        <w:rPr>
          <w:rFonts w:hint="eastAsia"/>
          <w:color w:val="000000" w:themeColor="text1"/>
        </w:rPr>
        <w:t xml:space="preserve"> information for UE to apply the speed dependant scaling factor</w:t>
      </w:r>
      <w:r w:rsidR="008271C7">
        <w:rPr>
          <w:rFonts w:hint="eastAsia"/>
          <w:color w:val="000000" w:themeColor="text1"/>
          <w:lang w:eastAsia="zh-CN"/>
        </w:rPr>
        <w:t xml:space="preserve"> </w:t>
      </w:r>
      <w:r w:rsidR="007335AD">
        <w:rPr>
          <w:rFonts w:hint="eastAsia"/>
          <w:lang w:eastAsia="zh-CN"/>
        </w:rPr>
        <w:t>for</w:t>
      </w:r>
      <w:r w:rsidR="008271C7" w:rsidRPr="00C04959">
        <w:t xml:space="preserve"> optimis</w:t>
      </w:r>
      <w:r w:rsidR="007335AD">
        <w:rPr>
          <w:rFonts w:hint="eastAsia"/>
          <w:lang w:eastAsia="zh-CN"/>
        </w:rPr>
        <w:t>ing</w:t>
      </w:r>
      <w:r w:rsidR="008271C7" w:rsidRPr="00C04959">
        <w:t xml:space="preserve"> handover ping-pong and failure</w:t>
      </w:r>
      <w:r w:rsidRPr="00D34BD7">
        <w:rPr>
          <w:rFonts w:hint="eastAsia"/>
          <w:color w:val="000000" w:themeColor="text1"/>
        </w:rPr>
        <w:t>.</w:t>
      </w:r>
    </w:p>
    <w:p w:rsidR="00F166D1" w:rsidRPr="00DB7E3C" w:rsidRDefault="00F166D1" w:rsidP="00F166D1">
      <w:pPr>
        <w:rPr>
          <w:b/>
          <w:lang w:eastAsia="zh-CN"/>
        </w:rPr>
      </w:pPr>
      <w:bookmarkStart w:id="8" w:name="OLE_LINK47"/>
      <w:bookmarkStart w:id="9" w:name="OLE_LINK48"/>
      <w:bookmarkStart w:id="10" w:name="OLE_LINK49"/>
      <w:r w:rsidRPr="00A03723">
        <w:rPr>
          <w:rFonts w:eastAsia="Times New Roman"/>
          <w:b/>
          <w:lang w:eastAsia="en-US"/>
        </w:rPr>
        <w:t>P</w:t>
      </w:r>
      <w:r w:rsidRPr="00A03723">
        <w:rPr>
          <w:rFonts w:eastAsia="Times New Roman" w:hint="eastAsia"/>
          <w:b/>
          <w:lang w:eastAsia="en-US"/>
        </w:rPr>
        <w:t xml:space="preserve">roposal </w:t>
      </w:r>
      <w:r w:rsidR="001E5605">
        <w:rPr>
          <w:rFonts w:eastAsiaTheme="minorEastAsia" w:hint="eastAsia"/>
          <w:b/>
          <w:lang w:eastAsia="zh-CN"/>
        </w:rPr>
        <w:t>2</w:t>
      </w:r>
      <w:r w:rsidRPr="00A03723">
        <w:rPr>
          <w:rFonts w:eastAsia="Times New Roman" w:hint="eastAsia"/>
          <w:b/>
          <w:lang w:eastAsia="en-US"/>
        </w:rPr>
        <w:t xml:space="preserve">: </w:t>
      </w:r>
      <w:r w:rsidRPr="00A03723">
        <w:rPr>
          <w:rFonts w:eastAsia="Times New Roman" w:hint="eastAsia"/>
          <w:b/>
          <w:lang w:eastAsia="en-US"/>
        </w:rPr>
        <w:tab/>
      </w:r>
      <w:r w:rsidR="008721B7">
        <w:rPr>
          <w:rFonts w:eastAsiaTheme="minorEastAsia" w:hint="eastAsia"/>
          <w:b/>
          <w:lang w:eastAsia="zh-CN"/>
        </w:rPr>
        <w:t>RAN2</w:t>
      </w:r>
      <w:r w:rsidRPr="00A03723">
        <w:rPr>
          <w:rFonts w:eastAsia="Times New Roman" w:hint="eastAsia"/>
          <w:b/>
          <w:lang w:eastAsia="en-US"/>
        </w:rPr>
        <w:t xml:space="preserve"> is </w:t>
      </w:r>
      <w:r w:rsidR="00845877">
        <w:rPr>
          <w:rFonts w:eastAsiaTheme="minorEastAsia" w:hint="eastAsia"/>
          <w:b/>
          <w:lang w:eastAsia="zh-CN"/>
        </w:rPr>
        <w:t xml:space="preserve">requested for further discussion of </w:t>
      </w:r>
      <w:r w:rsidR="008721B7">
        <w:rPr>
          <w:rFonts w:eastAsiaTheme="minorEastAsia" w:hint="eastAsia"/>
          <w:b/>
          <w:lang w:eastAsia="zh-CN"/>
        </w:rPr>
        <w:t xml:space="preserve">mobility state estimation on different cases of beam </w:t>
      </w:r>
      <w:bookmarkEnd w:id="8"/>
      <w:bookmarkEnd w:id="9"/>
      <w:bookmarkEnd w:id="10"/>
      <w:r w:rsidR="008721B7">
        <w:rPr>
          <w:rFonts w:eastAsiaTheme="minorEastAsia"/>
          <w:b/>
          <w:lang w:eastAsia="zh-CN"/>
        </w:rPr>
        <w:t>switching.</w:t>
      </w:r>
    </w:p>
    <w:p w:rsidR="002957F1" w:rsidRPr="00EC5074" w:rsidRDefault="002957F1" w:rsidP="002957F1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Proposal</w:t>
      </w:r>
    </w:p>
    <w:p w:rsidR="002957F1" w:rsidRDefault="002957F1" w:rsidP="002957F1">
      <w:pPr>
        <w:rPr>
          <w:sz w:val="22"/>
          <w:lang w:eastAsia="zh-CN"/>
        </w:rPr>
      </w:pPr>
      <w:r>
        <w:rPr>
          <w:rFonts w:hint="eastAsia"/>
          <w:sz w:val="22"/>
          <w:lang w:eastAsia="ko-KR"/>
        </w:rPr>
        <w:t xml:space="preserve">In this document, we </w:t>
      </w:r>
      <w:r>
        <w:rPr>
          <w:rFonts w:hint="eastAsia"/>
          <w:sz w:val="22"/>
          <w:lang w:eastAsia="zh-CN"/>
        </w:rPr>
        <w:t xml:space="preserve">discussed the </w:t>
      </w:r>
      <w:r w:rsidR="00414067">
        <w:rPr>
          <w:rFonts w:hint="eastAsia"/>
          <w:sz w:val="22"/>
          <w:lang w:eastAsia="zh-CN"/>
        </w:rPr>
        <w:t>MSE in NR</w:t>
      </w:r>
      <w:r>
        <w:rPr>
          <w:rFonts w:hint="eastAsia"/>
          <w:sz w:val="22"/>
          <w:lang w:eastAsia="zh-CN"/>
        </w:rPr>
        <w:t xml:space="preserve"> and we proposed: </w:t>
      </w:r>
    </w:p>
    <w:p w:rsidR="00EF4F0B" w:rsidRPr="00EF4F0B" w:rsidRDefault="00EF4F0B" w:rsidP="00EF4F0B">
      <w:pPr>
        <w:rPr>
          <w:rFonts w:eastAsiaTheme="minorEastAsia"/>
          <w:b/>
          <w:lang w:eastAsia="zh-CN"/>
        </w:rPr>
      </w:pPr>
      <w:bookmarkStart w:id="11" w:name="OLE_LINK7"/>
      <w:bookmarkStart w:id="12" w:name="OLE_LINK8"/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1: </w:t>
      </w:r>
      <w:r w:rsidRPr="005579E6">
        <w:rPr>
          <w:rFonts w:eastAsia="Times New Roman" w:hint="eastAsia"/>
          <w:b/>
          <w:lang w:eastAsia="en-US"/>
        </w:rPr>
        <w:tab/>
      </w:r>
      <w:r>
        <w:rPr>
          <w:rFonts w:eastAsia="Times New Roman"/>
          <w:b/>
          <w:lang w:eastAsia="en-US"/>
        </w:rPr>
        <w:t>R</w:t>
      </w:r>
      <w:r w:rsidRPr="00A03723">
        <w:rPr>
          <w:rFonts w:eastAsia="Times New Roman" w:hint="eastAsia"/>
          <w:b/>
          <w:lang w:eastAsia="en-US"/>
        </w:rPr>
        <w:t xml:space="preserve">euse the LTE </w:t>
      </w:r>
      <w:r w:rsidRPr="00A03723">
        <w:rPr>
          <w:rFonts w:eastAsia="Times New Roman"/>
          <w:b/>
          <w:lang w:eastAsia="en-US"/>
        </w:rPr>
        <w:t>mechanism</w:t>
      </w:r>
      <w:r w:rsidRPr="00A03723">
        <w:rPr>
          <w:rFonts w:eastAsia="Times New Roman" w:hint="eastAsia"/>
          <w:b/>
          <w:lang w:eastAsia="en-US"/>
        </w:rPr>
        <w:t xml:space="preserve"> of MSE</w:t>
      </w:r>
      <w:r>
        <w:rPr>
          <w:rFonts w:hint="eastAsia"/>
          <w:b/>
          <w:lang w:eastAsia="zh-CN"/>
        </w:rPr>
        <w:t xml:space="preserve"> (i.e. </w:t>
      </w:r>
      <w:r w:rsidRPr="006C0C84">
        <w:rPr>
          <w:b/>
          <w:lang w:val="en-US" w:eastAsia="zh-CN"/>
        </w:rPr>
        <w:t>adjust TTT for handover)</w:t>
      </w:r>
      <w:r w:rsidRPr="006C0C84">
        <w:rPr>
          <w:rFonts w:hint="eastAsia"/>
          <w:b/>
          <w:lang w:val="en-US" w:eastAsia="zh-CN"/>
        </w:rPr>
        <w:t xml:space="preserve"> </w:t>
      </w:r>
      <w:r w:rsidRPr="00A03723">
        <w:rPr>
          <w:rFonts w:eastAsia="Times New Roman" w:hint="eastAsia"/>
          <w:b/>
          <w:lang w:eastAsia="en-US"/>
        </w:rPr>
        <w:t xml:space="preserve">as the baseline for </w:t>
      </w:r>
      <w:r>
        <w:rPr>
          <w:rFonts w:eastAsia="Times New Roman" w:hint="eastAsia"/>
          <w:b/>
          <w:lang w:eastAsia="en-US"/>
        </w:rPr>
        <w:t>RRC_CONNECTED</w:t>
      </w:r>
      <w:r w:rsidRPr="00A03723">
        <w:rPr>
          <w:rFonts w:eastAsia="Times New Roman" w:hint="eastAsia"/>
          <w:b/>
          <w:lang w:eastAsia="en-US"/>
        </w:rPr>
        <w:t xml:space="preserve"> state considering the support for speed dependent mobility</w:t>
      </w:r>
      <w:r>
        <w:rPr>
          <w:rFonts w:eastAsia="Times New Roman"/>
          <w:b/>
          <w:lang w:eastAsia="en-US"/>
        </w:rPr>
        <w:t>.</w:t>
      </w:r>
    </w:p>
    <w:bookmarkEnd w:id="11"/>
    <w:bookmarkEnd w:id="12"/>
    <w:p w:rsidR="008721B7" w:rsidRPr="00DB7E3C" w:rsidRDefault="008721B7" w:rsidP="008721B7">
      <w:pPr>
        <w:rPr>
          <w:b/>
          <w:lang w:eastAsia="zh-CN"/>
        </w:rPr>
      </w:pPr>
      <w:r w:rsidRPr="00A03723">
        <w:rPr>
          <w:rFonts w:eastAsia="Times New Roman"/>
          <w:b/>
          <w:lang w:eastAsia="en-US"/>
        </w:rPr>
        <w:t>P</w:t>
      </w:r>
      <w:r w:rsidRPr="00A03723">
        <w:rPr>
          <w:rFonts w:eastAsia="Times New Roman" w:hint="eastAsia"/>
          <w:b/>
          <w:lang w:eastAsia="en-US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A03723">
        <w:rPr>
          <w:rFonts w:eastAsia="Times New Roman" w:hint="eastAsia"/>
          <w:b/>
          <w:lang w:eastAsia="en-US"/>
        </w:rPr>
        <w:t xml:space="preserve">: </w:t>
      </w:r>
      <w:r w:rsidRPr="00A03723">
        <w:rPr>
          <w:rFonts w:eastAsia="Times New Roman" w:hint="eastAsia"/>
          <w:b/>
          <w:lang w:eastAsia="en-US"/>
        </w:rPr>
        <w:tab/>
      </w:r>
      <w:r>
        <w:rPr>
          <w:rFonts w:eastAsiaTheme="minorEastAsia" w:hint="eastAsia"/>
          <w:b/>
          <w:lang w:eastAsia="zh-CN"/>
        </w:rPr>
        <w:t>RAN2</w:t>
      </w:r>
      <w:r w:rsidRPr="00A03723">
        <w:rPr>
          <w:rFonts w:eastAsia="Times New Roman" w:hint="eastAsia"/>
          <w:b/>
          <w:lang w:eastAsia="en-US"/>
        </w:rPr>
        <w:t xml:space="preserve"> is </w:t>
      </w:r>
      <w:r>
        <w:rPr>
          <w:rFonts w:eastAsiaTheme="minorEastAsia" w:hint="eastAsia"/>
          <w:b/>
          <w:lang w:eastAsia="zh-CN"/>
        </w:rPr>
        <w:t xml:space="preserve">requested for further discussion of mobility state estimation on different cases of beam </w:t>
      </w:r>
      <w:r>
        <w:rPr>
          <w:rFonts w:eastAsiaTheme="minorEastAsia"/>
          <w:b/>
          <w:lang w:eastAsia="zh-CN"/>
        </w:rPr>
        <w:t>switching.</w:t>
      </w:r>
    </w:p>
    <w:p w:rsidR="002957F1" w:rsidRPr="00EC5074" w:rsidRDefault="002957F1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References</w:t>
      </w:r>
    </w:p>
    <w:p w:rsidR="00C04959" w:rsidRDefault="00C04959" w:rsidP="00C04959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3B76C5">
        <w:t>3GPP TS 36.331: "E-UTRA; Radio Resource Control (RRC) - Protocol Specification".</w:t>
      </w:r>
    </w:p>
    <w:p w:rsidR="007632BF" w:rsidRDefault="004D3E7A" w:rsidP="00BD0CED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165CB4" w:rsidRPr="00D05729">
        <w:t>3GPP TS 36.304: "Evolved Universal Terrestrial Radio Access (E-UTRA); UE Procedures in Idle Mode".</w:t>
      </w:r>
    </w:p>
    <w:p w:rsidR="001F20C2" w:rsidRDefault="001F20C2" w:rsidP="00BD0CED">
      <w:pPr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="00C04959">
        <w:rPr>
          <w:rFonts w:hint="eastAsia"/>
          <w:lang w:eastAsia="zh-CN"/>
        </w:rPr>
        <w:t xml:space="preserve">Draft </w:t>
      </w:r>
      <w:r w:rsidRPr="003B76C5">
        <w:t>TS 3</w:t>
      </w:r>
      <w:r w:rsidR="008A732A">
        <w:t>8</w:t>
      </w:r>
      <w:r w:rsidRPr="003B76C5">
        <w:t>.3</w:t>
      </w:r>
      <w:r w:rsidR="00C04959">
        <w:rPr>
          <w:rFonts w:hint="eastAsia"/>
          <w:lang w:eastAsia="zh-CN"/>
        </w:rPr>
        <w:t>00-012 rm.doc</w:t>
      </w:r>
      <w:r w:rsidRPr="003B76C5">
        <w:t>.</w:t>
      </w:r>
    </w:p>
    <w:sectPr w:rsidR="001F20C2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41E" w:rsidRDefault="0070041E" w:rsidP="009A4F99">
      <w:pPr>
        <w:spacing w:after="0"/>
      </w:pPr>
      <w:r>
        <w:separator/>
      </w:r>
    </w:p>
  </w:endnote>
  <w:endnote w:type="continuationSeparator" w:id="0">
    <w:p w:rsidR="0070041E" w:rsidRDefault="0070041E" w:rsidP="009A4F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41E" w:rsidRDefault="0070041E" w:rsidP="009A4F99">
      <w:pPr>
        <w:spacing w:after="0"/>
      </w:pPr>
      <w:r>
        <w:separator/>
      </w:r>
    </w:p>
  </w:footnote>
  <w:footnote w:type="continuationSeparator" w:id="0">
    <w:p w:rsidR="0070041E" w:rsidRDefault="0070041E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41180"/>
    <w:multiLevelType w:val="hybridMultilevel"/>
    <w:tmpl w:val="22429C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DF6BDC"/>
    <w:multiLevelType w:val="hybridMultilevel"/>
    <w:tmpl w:val="33163408"/>
    <w:lvl w:ilvl="0" w:tplc="DE306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8B5AD6"/>
    <w:multiLevelType w:val="hybridMultilevel"/>
    <w:tmpl w:val="F842A586"/>
    <w:lvl w:ilvl="0" w:tplc="820C9C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A5B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8E06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20B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2477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7C68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A6AD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0CAC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00A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16785"/>
    <w:multiLevelType w:val="multilevel"/>
    <w:tmpl w:val="89ECB7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5">
    <w:nsid w:val="0B2E1625"/>
    <w:multiLevelType w:val="hybridMultilevel"/>
    <w:tmpl w:val="9954A48C"/>
    <w:lvl w:ilvl="0" w:tplc="0F7A3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DFCA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D8E6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B7C1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732D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C04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A263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234E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2028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0BDD5F2B"/>
    <w:multiLevelType w:val="multilevel"/>
    <w:tmpl w:val="81F873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41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13CD4104"/>
    <w:multiLevelType w:val="hybridMultilevel"/>
    <w:tmpl w:val="CCE05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5394DB6"/>
    <w:multiLevelType w:val="hybridMultilevel"/>
    <w:tmpl w:val="F0548238"/>
    <w:lvl w:ilvl="0" w:tplc="0CD81FFA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163C3AD9"/>
    <w:multiLevelType w:val="hybridMultilevel"/>
    <w:tmpl w:val="BF022356"/>
    <w:lvl w:ilvl="0" w:tplc="4634BDC4">
      <w:start w:val="1"/>
      <w:numFmt w:val="decimal"/>
      <w:lvlText w:val="%1"/>
      <w:lvlJc w:val="left"/>
      <w:pPr>
        <w:ind w:left="418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10">
    <w:nsid w:val="17F00948"/>
    <w:multiLevelType w:val="hybridMultilevel"/>
    <w:tmpl w:val="8B3AAF58"/>
    <w:lvl w:ilvl="0" w:tplc="3496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B05D54"/>
    <w:multiLevelType w:val="hybridMultilevel"/>
    <w:tmpl w:val="5C709B96"/>
    <w:lvl w:ilvl="0" w:tplc="2E3872F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66496E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8DE542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97671B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108CE4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DF43E5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2B81CA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F0202E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BF2BE4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1FF66362"/>
    <w:multiLevelType w:val="hybridMultilevel"/>
    <w:tmpl w:val="A8F0B034"/>
    <w:lvl w:ilvl="0" w:tplc="F3CA0E96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F9C50B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7FCC50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C08B8A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C483C4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5CCF29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5AE063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F4AC53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1A297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542C53"/>
    <w:multiLevelType w:val="hybridMultilevel"/>
    <w:tmpl w:val="4098834A"/>
    <w:lvl w:ilvl="0" w:tplc="0D9C9738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3D036C"/>
    <w:multiLevelType w:val="hybridMultilevel"/>
    <w:tmpl w:val="F2B0F6A6"/>
    <w:lvl w:ilvl="0" w:tplc="E0EAFC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7407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A46E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C4A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CEC8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4BC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6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94D7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656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450C3F"/>
    <w:multiLevelType w:val="hybridMultilevel"/>
    <w:tmpl w:val="D736C0E8"/>
    <w:lvl w:ilvl="0" w:tplc="E6062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A6A69FA"/>
    <w:multiLevelType w:val="hybridMultilevel"/>
    <w:tmpl w:val="FBFC9894"/>
    <w:lvl w:ilvl="0" w:tplc="F7F6256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F19163B"/>
    <w:multiLevelType w:val="hybridMultilevel"/>
    <w:tmpl w:val="14CAE7BE"/>
    <w:lvl w:ilvl="0" w:tplc="14C2B43C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3E516AB"/>
    <w:multiLevelType w:val="hybridMultilevel"/>
    <w:tmpl w:val="32BCCEDC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16B6EF0"/>
    <w:multiLevelType w:val="hybridMultilevel"/>
    <w:tmpl w:val="70C4AC6A"/>
    <w:lvl w:ilvl="0" w:tplc="0602ED74">
      <w:start w:val="2"/>
      <w:numFmt w:val="bullet"/>
      <w:lvlText w:val=""/>
      <w:lvlJc w:val="left"/>
      <w:pPr>
        <w:ind w:left="390" w:hanging="39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DD7964"/>
    <w:multiLevelType w:val="hybridMultilevel"/>
    <w:tmpl w:val="4C826CC4"/>
    <w:lvl w:ilvl="0" w:tplc="D4543E24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3C0832"/>
    <w:multiLevelType w:val="hybridMultilevel"/>
    <w:tmpl w:val="068ED94C"/>
    <w:lvl w:ilvl="0" w:tplc="E60620A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5865D87"/>
    <w:multiLevelType w:val="hybridMultilevel"/>
    <w:tmpl w:val="A7E207E8"/>
    <w:lvl w:ilvl="0" w:tplc="D370EB5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7473366"/>
    <w:multiLevelType w:val="hybridMultilevel"/>
    <w:tmpl w:val="18FCF5D6"/>
    <w:lvl w:ilvl="0" w:tplc="04090001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614B96"/>
    <w:multiLevelType w:val="hybridMultilevel"/>
    <w:tmpl w:val="86BC3CE6"/>
    <w:lvl w:ilvl="0" w:tplc="A488A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4A9C7A5F"/>
    <w:multiLevelType w:val="hybridMultilevel"/>
    <w:tmpl w:val="9F1A4E18"/>
    <w:lvl w:ilvl="0" w:tplc="CCB0FADC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7">
    <w:nsid w:val="4C3A1CA3"/>
    <w:multiLevelType w:val="hybridMultilevel"/>
    <w:tmpl w:val="04A6B442"/>
    <w:lvl w:ilvl="0" w:tplc="0409000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A21430"/>
    <w:multiLevelType w:val="hybridMultilevel"/>
    <w:tmpl w:val="F3AC9B14"/>
    <w:lvl w:ilvl="0" w:tplc="E4D43BD0">
      <w:start w:val="3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29">
    <w:nsid w:val="54EC2B00"/>
    <w:multiLevelType w:val="hybridMultilevel"/>
    <w:tmpl w:val="A50C5436"/>
    <w:lvl w:ilvl="0" w:tplc="15A00A2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64B429A"/>
    <w:multiLevelType w:val="hybridMultilevel"/>
    <w:tmpl w:val="89EE0856"/>
    <w:lvl w:ilvl="0" w:tplc="0409000B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76E64EA"/>
    <w:multiLevelType w:val="hybridMultilevel"/>
    <w:tmpl w:val="50846CBC"/>
    <w:lvl w:ilvl="0" w:tplc="4256733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A8F6C97"/>
    <w:multiLevelType w:val="hybridMultilevel"/>
    <w:tmpl w:val="81B6AC2C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B2A30F3"/>
    <w:multiLevelType w:val="hybridMultilevel"/>
    <w:tmpl w:val="3FCCEA94"/>
    <w:lvl w:ilvl="0" w:tplc="A30A4C24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BD6631D"/>
    <w:multiLevelType w:val="hybridMultilevel"/>
    <w:tmpl w:val="6ADE25E0"/>
    <w:lvl w:ilvl="0" w:tplc="E5209C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5E8316BB"/>
    <w:multiLevelType w:val="hybridMultilevel"/>
    <w:tmpl w:val="7046871A"/>
    <w:lvl w:ilvl="0" w:tplc="FC4A4494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F4C38CE"/>
    <w:multiLevelType w:val="hybridMultilevel"/>
    <w:tmpl w:val="DDFCA690"/>
    <w:lvl w:ilvl="0" w:tplc="2CF8AD0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06D7B54"/>
    <w:multiLevelType w:val="hybridMultilevel"/>
    <w:tmpl w:val="3F96E3A2"/>
    <w:lvl w:ilvl="0" w:tplc="3EF4A1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A07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CB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1EA6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2BA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E0B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00E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D255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2E01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1A836C5"/>
    <w:multiLevelType w:val="hybridMultilevel"/>
    <w:tmpl w:val="E9E23032"/>
    <w:lvl w:ilvl="0" w:tplc="04090001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6A46ED7"/>
    <w:multiLevelType w:val="hybridMultilevel"/>
    <w:tmpl w:val="1E1EE98E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D076939"/>
    <w:multiLevelType w:val="hybridMultilevel"/>
    <w:tmpl w:val="E8D4C296"/>
    <w:lvl w:ilvl="0" w:tplc="4F889FC6">
      <w:start w:val="2"/>
      <w:numFmt w:val="bullet"/>
      <w:lvlText w:val="-"/>
      <w:lvlJc w:val="left"/>
      <w:pPr>
        <w:ind w:left="440" w:hanging="420"/>
      </w:pPr>
      <w:rPr>
        <w:rFonts w:ascii="Times New Roman" w:eastAsia="Batang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1">
    <w:nsid w:val="70775DA6"/>
    <w:multiLevelType w:val="hybridMultilevel"/>
    <w:tmpl w:val="02AE3EDE"/>
    <w:lvl w:ilvl="0" w:tplc="8F04116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11742FC"/>
    <w:multiLevelType w:val="multilevel"/>
    <w:tmpl w:val="E0D8601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40771CF"/>
    <w:multiLevelType w:val="hybridMultilevel"/>
    <w:tmpl w:val="C0A88EC0"/>
    <w:lvl w:ilvl="0" w:tplc="FFFFFFFF">
      <w:start w:val="5"/>
      <w:numFmt w:val="bullet"/>
      <w:lvlText w:val="-"/>
      <w:lvlJc w:val="left"/>
      <w:pPr>
        <w:ind w:left="360" w:hanging="360"/>
      </w:pPr>
      <w:rPr>
        <w:rFonts w:ascii="Times" w:eastAsia="Times New Roman" w:hAnsi="Times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6F31508"/>
    <w:multiLevelType w:val="hybridMultilevel"/>
    <w:tmpl w:val="F6ACB046"/>
    <w:lvl w:ilvl="0" w:tplc="BB5E7B8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02EC46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698251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BC6D49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2C6A17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E2AED8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13AD16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56A016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A3CECE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AAC7B65"/>
    <w:multiLevelType w:val="hybridMultilevel"/>
    <w:tmpl w:val="65B690DA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6">
    <w:nsid w:val="7DC30890"/>
    <w:multiLevelType w:val="hybridMultilevel"/>
    <w:tmpl w:val="A970C63E"/>
    <w:lvl w:ilvl="0" w:tplc="8FCC11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DC6C9BC4" w:tentative="1">
      <w:start w:val="1"/>
      <w:numFmt w:val="lowerLetter"/>
      <w:lvlText w:val="%2)"/>
      <w:lvlJc w:val="left"/>
      <w:pPr>
        <w:ind w:left="840" w:hanging="420"/>
      </w:pPr>
    </w:lvl>
    <w:lvl w:ilvl="2" w:tplc="3DE279DA" w:tentative="1">
      <w:start w:val="1"/>
      <w:numFmt w:val="lowerRoman"/>
      <w:lvlText w:val="%3."/>
      <w:lvlJc w:val="right"/>
      <w:pPr>
        <w:ind w:left="1260" w:hanging="420"/>
      </w:pPr>
    </w:lvl>
    <w:lvl w:ilvl="3" w:tplc="3522B230" w:tentative="1">
      <w:start w:val="1"/>
      <w:numFmt w:val="decimal"/>
      <w:lvlText w:val="%4."/>
      <w:lvlJc w:val="left"/>
      <w:pPr>
        <w:ind w:left="1680" w:hanging="420"/>
      </w:pPr>
    </w:lvl>
    <w:lvl w:ilvl="4" w:tplc="5C48A830" w:tentative="1">
      <w:start w:val="1"/>
      <w:numFmt w:val="lowerLetter"/>
      <w:lvlText w:val="%5)"/>
      <w:lvlJc w:val="left"/>
      <w:pPr>
        <w:ind w:left="2100" w:hanging="420"/>
      </w:pPr>
    </w:lvl>
    <w:lvl w:ilvl="5" w:tplc="DC460D5E" w:tentative="1">
      <w:start w:val="1"/>
      <w:numFmt w:val="lowerRoman"/>
      <w:lvlText w:val="%6."/>
      <w:lvlJc w:val="right"/>
      <w:pPr>
        <w:ind w:left="2520" w:hanging="420"/>
      </w:pPr>
    </w:lvl>
    <w:lvl w:ilvl="6" w:tplc="179ACFCE" w:tentative="1">
      <w:start w:val="1"/>
      <w:numFmt w:val="decimal"/>
      <w:lvlText w:val="%7."/>
      <w:lvlJc w:val="left"/>
      <w:pPr>
        <w:ind w:left="2940" w:hanging="420"/>
      </w:pPr>
    </w:lvl>
    <w:lvl w:ilvl="7" w:tplc="AABCA26E" w:tentative="1">
      <w:start w:val="1"/>
      <w:numFmt w:val="lowerLetter"/>
      <w:lvlText w:val="%8)"/>
      <w:lvlJc w:val="left"/>
      <w:pPr>
        <w:ind w:left="3360" w:hanging="420"/>
      </w:pPr>
    </w:lvl>
    <w:lvl w:ilvl="8" w:tplc="061CBB8C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6"/>
    <w:lvlOverride w:ilvl="0">
      <w:startOverride w:val="4"/>
    </w:lvlOverride>
  </w:num>
  <w:num w:numId="4">
    <w:abstractNumId w:val="6"/>
    <w:lvlOverride w:ilvl="0">
      <w:startOverride w:val="3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17"/>
  </w:num>
  <w:num w:numId="8">
    <w:abstractNumId w:val="44"/>
  </w:num>
  <w:num w:numId="9">
    <w:abstractNumId w:val="10"/>
  </w:num>
  <w:num w:numId="10">
    <w:abstractNumId w:val="29"/>
  </w:num>
  <w:num w:numId="11">
    <w:abstractNumId w:val="22"/>
  </w:num>
  <w:num w:numId="12">
    <w:abstractNumId w:val="28"/>
  </w:num>
  <w:num w:numId="13">
    <w:abstractNumId w:val="41"/>
  </w:num>
  <w:num w:numId="14">
    <w:abstractNumId w:val="27"/>
  </w:num>
  <w:num w:numId="15">
    <w:abstractNumId w:val="30"/>
  </w:num>
  <w:num w:numId="16">
    <w:abstractNumId w:val="45"/>
  </w:num>
  <w:num w:numId="17">
    <w:abstractNumId w:val="5"/>
  </w:num>
  <w:num w:numId="18">
    <w:abstractNumId w:val="16"/>
  </w:num>
  <w:num w:numId="19">
    <w:abstractNumId w:val="1"/>
  </w:num>
  <w:num w:numId="20">
    <w:abstractNumId w:val="24"/>
  </w:num>
  <w:num w:numId="21">
    <w:abstractNumId w:val="33"/>
  </w:num>
  <w:num w:numId="22">
    <w:abstractNumId w:val="40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1"/>
  </w:num>
  <w:num w:numId="25">
    <w:abstractNumId w:val="36"/>
  </w:num>
  <w:num w:numId="26">
    <w:abstractNumId w:val="31"/>
  </w:num>
  <w:num w:numId="27">
    <w:abstractNumId w:val="11"/>
  </w:num>
  <w:num w:numId="28">
    <w:abstractNumId w:val="3"/>
  </w:num>
  <w:num w:numId="29">
    <w:abstractNumId w:val="6"/>
  </w:num>
  <w:num w:numId="30">
    <w:abstractNumId w:val="35"/>
  </w:num>
  <w:num w:numId="31">
    <w:abstractNumId w:val="32"/>
  </w:num>
  <w:num w:numId="32">
    <w:abstractNumId w:val="38"/>
  </w:num>
  <w:num w:numId="33">
    <w:abstractNumId w:val="25"/>
  </w:num>
  <w:num w:numId="34">
    <w:abstractNumId w:val="46"/>
  </w:num>
  <w:num w:numId="35">
    <w:abstractNumId w:val="20"/>
  </w:num>
  <w:num w:numId="36">
    <w:abstractNumId w:val="7"/>
  </w:num>
  <w:num w:numId="37">
    <w:abstractNumId w:val="23"/>
  </w:num>
  <w:num w:numId="38">
    <w:abstractNumId w:val="26"/>
  </w:num>
  <w:num w:numId="39">
    <w:abstractNumId w:val="14"/>
  </w:num>
  <w:num w:numId="40">
    <w:abstractNumId w:val="18"/>
  </w:num>
  <w:num w:numId="41">
    <w:abstractNumId w:val="8"/>
  </w:num>
  <w:num w:numId="42">
    <w:abstractNumId w:val="13"/>
  </w:num>
  <w:num w:numId="43">
    <w:abstractNumId w:val="2"/>
  </w:num>
  <w:num w:numId="44">
    <w:abstractNumId w:val="43"/>
  </w:num>
  <w:num w:numId="45">
    <w:abstractNumId w:val="34"/>
  </w:num>
  <w:num w:numId="46">
    <w:abstractNumId w:val="39"/>
  </w:num>
  <w:num w:numId="47">
    <w:abstractNumId w:val="19"/>
  </w:num>
  <w:num w:numId="48">
    <w:abstractNumId w:val="15"/>
  </w:num>
  <w:num w:numId="49">
    <w:abstractNumId w:val="37"/>
  </w:num>
  <w:num w:numId="5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23B"/>
    <w:rsid w:val="00000006"/>
    <w:rsid w:val="000005E3"/>
    <w:rsid w:val="000022F0"/>
    <w:rsid w:val="000025AE"/>
    <w:rsid w:val="00002921"/>
    <w:rsid w:val="00004365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741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BA5"/>
    <w:rsid w:val="00075544"/>
    <w:rsid w:val="000806FA"/>
    <w:rsid w:val="00080D48"/>
    <w:rsid w:val="00081B2E"/>
    <w:rsid w:val="00081B3A"/>
    <w:rsid w:val="00083CCB"/>
    <w:rsid w:val="00086260"/>
    <w:rsid w:val="00086693"/>
    <w:rsid w:val="00087E0D"/>
    <w:rsid w:val="00092D0D"/>
    <w:rsid w:val="00093C40"/>
    <w:rsid w:val="00093E9D"/>
    <w:rsid w:val="00095492"/>
    <w:rsid w:val="00095F2E"/>
    <w:rsid w:val="000A1297"/>
    <w:rsid w:val="000A2B3E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6E6C"/>
    <w:rsid w:val="000B78AE"/>
    <w:rsid w:val="000C2720"/>
    <w:rsid w:val="000C58DD"/>
    <w:rsid w:val="000C6044"/>
    <w:rsid w:val="000C715A"/>
    <w:rsid w:val="000D02F4"/>
    <w:rsid w:val="000D30C8"/>
    <w:rsid w:val="000D3DB9"/>
    <w:rsid w:val="000D4A28"/>
    <w:rsid w:val="000D58FB"/>
    <w:rsid w:val="000D66FE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5A60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26CA"/>
    <w:rsid w:val="00123085"/>
    <w:rsid w:val="00123A82"/>
    <w:rsid w:val="001253FF"/>
    <w:rsid w:val="00125A1F"/>
    <w:rsid w:val="00126FD3"/>
    <w:rsid w:val="0012799C"/>
    <w:rsid w:val="0013195F"/>
    <w:rsid w:val="00131D43"/>
    <w:rsid w:val="001323E4"/>
    <w:rsid w:val="0013280B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44A2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18F7"/>
    <w:rsid w:val="00182363"/>
    <w:rsid w:val="0018270B"/>
    <w:rsid w:val="00182AC2"/>
    <w:rsid w:val="0018308C"/>
    <w:rsid w:val="00183CC5"/>
    <w:rsid w:val="00186050"/>
    <w:rsid w:val="00186F10"/>
    <w:rsid w:val="0019047F"/>
    <w:rsid w:val="00190E47"/>
    <w:rsid w:val="00190FF1"/>
    <w:rsid w:val="00192E73"/>
    <w:rsid w:val="001930E6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6993"/>
    <w:rsid w:val="001D7E6C"/>
    <w:rsid w:val="001E12BD"/>
    <w:rsid w:val="001E2E17"/>
    <w:rsid w:val="001E34B4"/>
    <w:rsid w:val="001E40F7"/>
    <w:rsid w:val="001E4760"/>
    <w:rsid w:val="001E5605"/>
    <w:rsid w:val="001E58A7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6372"/>
    <w:rsid w:val="00217287"/>
    <w:rsid w:val="0021789A"/>
    <w:rsid w:val="00217D43"/>
    <w:rsid w:val="00217DAD"/>
    <w:rsid w:val="0022070B"/>
    <w:rsid w:val="00222C1A"/>
    <w:rsid w:val="00223128"/>
    <w:rsid w:val="002231DD"/>
    <w:rsid w:val="002232E1"/>
    <w:rsid w:val="002237B5"/>
    <w:rsid w:val="00224097"/>
    <w:rsid w:val="00224A75"/>
    <w:rsid w:val="00225970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3634F"/>
    <w:rsid w:val="00241870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57F1"/>
    <w:rsid w:val="00297AED"/>
    <w:rsid w:val="002A15A7"/>
    <w:rsid w:val="002A1B9C"/>
    <w:rsid w:val="002A2404"/>
    <w:rsid w:val="002A56A5"/>
    <w:rsid w:val="002A65E3"/>
    <w:rsid w:val="002B05A0"/>
    <w:rsid w:val="002B2184"/>
    <w:rsid w:val="002B243A"/>
    <w:rsid w:val="002B2C80"/>
    <w:rsid w:val="002B3238"/>
    <w:rsid w:val="002B6383"/>
    <w:rsid w:val="002B6F19"/>
    <w:rsid w:val="002C024E"/>
    <w:rsid w:val="002C44CA"/>
    <w:rsid w:val="002C5743"/>
    <w:rsid w:val="002C5844"/>
    <w:rsid w:val="002C6F02"/>
    <w:rsid w:val="002D1F78"/>
    <w:rsid w:val="002D2C4A"/>
    <w:rsid w:val="002D4072"/>
    <w:rsid w:val="002D559E"/>
    <w:rsid w:val="002D5C4C"/>
    <w:rsid w:val="002D7E91"/>
    <w:rsid w:val="002E06D7"/>
    <w:rsid w:val="002E08C2"/>
    <w:rsid w:val="002E2CBD"/>
    <w:rsid w:val="002E3DAA"/>
    <w:rsid w:val="002E3F65"/>
    <w:rsid w:val="002E4218"/>
    <w:rsid w:val="002E5CE8"/>
    <w:rsid w:val="002E7FFD"/>
    <w:rsid w:val="002F0710"/>
    <w:rsid w:val="002F0755"/>
    <w:rsid w:val="002F14FA"/>
    <w:rsid w:val="002F1AB4"/>
    <w:rsid w:val="002F1C02"/>
    <w:rsid w:val="002F229B"/>
    <w:rsid w:val="002F28C6"/>
    <w:rsid w:val="002F388B"/>
    <w:rsid w:val="002F4635"/>
    <w:rsid w:val="002F792F"/>
    <w:rsid w:val="003011AD"/>
    <w:rsid w:val="00301E90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50157"/>
    <w:rsid w:val="00352F7C"/>
    <w:rsid w:val="00353019"/>
    <w:rsid w:val="003533C7"/>
    <w:rsid w:val="00354681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2A5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D1DBD"/>
    <w:rsid w:val="003D3D50"/>
    <w:rsid w:val="003D469D"/>
    <w:rsid w:val="003D76F7"/>
    <w:rsid w:val="003E0CBE"/>
    <w:rsid w:val="003E0D47"/>
    <w:rsid w:val="003E14BB"/>
    <w:rsid w:val="003E1946"/>
    <w:rsid w:val="003F1358"/>
    <w:rsid w:val="003F22B3"/>
    <w:rsid w:val="003F3D2E"/>
    <w:rsid w:val="003F4168"/>
    <w:rsid w:val="003F5558"/>
    <w:rsid w:val="003F5A49"/>
    <w:rsid w:val="003F75E6"/>
    <w:rsid w:val="003F7F6D"/>
    <w:rsid w:val="00401276"/>
    <w:rsid w:val="0040187E"/>
    <w:rsid w:val="00402502"/>
    <w:rsid w:val="00403430"/>
    <w:rsid w:val="00405A8C"/>
    <w:rsid w:val="00406BDA"/>
    <w:rsid w:val="00407323"/>
    <w:rsid w:val="0040754A"/>
    <w:rsid w:val="00410125"/>
    <w:rsid w:val="004102FF"/>
    <w:rsid w:val="00413AC4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6032"/>
    <w:rsid w:val="00426154"/>
    <w:rsid w:val="00430146"/>
    <w:rsid w:val="0043326F"/>
    <w:rsid w:val="00433B1F"/>
    <w:rsid w:val="00433C44"/>
    <w:rsid w:val="00436182"/>
    <w:rsid w:val="00440D67"/>
    <w:rsid w:val="0044103E"/>
    <w:rsid w:val="004411DE"/>
    <w:rsid w:val="00442F5A"/>
    <w:rsid w:val="004443BB"/>
    <w:rsid w:val="004448ED"/>
    <w:rsid w:val="0044693E"/>
    <w:rsid w:val="00446CEF"/>
    <w:rsid w:val="00450599"/>
    <w:rsid w:val="0045212B"/>
    <w:rsid w:val="004538A6"/>
    <w:rsid w:val="00454CD9"/>
    <w:rsid w:val="00455224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5C13"/>
    <w:rsid w:val="00466B00"/>
    <w:rsid w:val="004673CA"/>
    <w:rsid w:val="004676E0"/>
    <w:rsid w:val="004703FC"/>
    <w:rsid w:val="004714DF"/>
    <w:rsid w:val="0047283B"/>
    <w:rsid w:val="00473535"/>
    <w:rsid w:val="00473579"/>
    <w:rsid w:val="004754A9"/>
    <w:rsid w:val="00475844"/>
    <w:rsid w:val="004803CA"/>
    <w:rsid w:val="004815C3"/>
    <w:rsid w:val="004818A8"/>
    <w:rsid w:val="00482EE9"/>
    <w:rsid w:val="00487E15"/>
    <w:rsid w:val="00494919"/>
    <w:rsid w:val="004965E3"/>
    <w:rsid w:val="00496939"/>
    <w:rsid w:val="00497C91"/>
    <w:rsid w:val="004A182D"/>
    <w:rsid w:val="004A18A1"/>
    <w:rsid w:val="004A3317"/>
    <w:rsid w:val="004A34A2"/>
    <w:rsid w:val="004A5395"/>
    <w:rsid w:val="004A58AA"/>
    <w:rsid w:val="004A73F2"/>
    <w:rsid w:val="004A7A97"/>
    <w:rsid w:val="004B1215"/>
    <w:rsid w:val="004B1F4B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A1B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E200B"/>
    <w:rsid w:val="004E324A"/>
    <w:rsid w:val="004E37C4"/>
    <w:rsid w:val="004E4DA9"/>
    <w:rsid w:val="004E57B3"/>
    <w:rsid w:val="004E5A50"/>
    <w:rsid w:val="004E5E46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507C"/>
    <w:rsid w:val="00525865"/>
    <w:rsid w:val="00525DDE"/>
    <w:rsid w:val="00530057"/>
    <w:rsid w:val="00531276"/>
    <w:rsid w:val="00531C9E"/>
    <w:rsid w:val="005325A9"/>
    <w:rsid w:val="00533D27"/>
    <w:rsid w:val="005344DA"/>
    <w:rsid w:val="0053513C"/>
    <w:rsid w:val="00535654"/>
    <w:rsid w:val="00535C60"/>
    <w:rsid w:val="00535F3F"/>
    <w:rsid w:val="00536C20"/>
    <w:rsid w:val="00537E1A"/>
    <w:rsid w:val="00537F44"/>
    <w:rsid w:val="00540148"/>
    <w:rsid w:val="00541FF0"/>
    <w:rsid w:val="005425C3"/>
    <w:rsid w:val="00543787"/>
    <w:rsid w:val="0054509A"/>
    <w:rsid w:val="00547BEF"/>
    <w:rsid w:val="00553394"/>
    <w:rsid w:val="005558B5"/>
    <w:rsid w:val="00556123"/>
    <w:rsid w:val="00556F32"/>
    <w:rsid w:val="005579E6"/>
    <w:rsid w:val="00557A2B"/>
    <w:rsid w:val="00557B90"/>
    <w:rsid w:val="005603D6"/>
    <w:rsid w:val="00561B29"/>
    <w:rsid w:val="00563A16"/>
    <w:rsid w:val="005642CD"/>
    <w:rsid w:val="0056459B"/>
    <w:rsid w:val="0056515B"/>
    <w:rsid w:val="00566221"/>
    <w:rsid w:val="00566AE6"/>
    <w:rsid w:val="00572708"/>
    <w:rsid w:val="00573346"/>
    <w:rsid w:val="005735AB"/>
    <w:rsid w:val="00574E92"/>
    <w:rsid w:val="00576670"/>
    <w:rsid w:val="00581523"/>
    <w:rsid w:val="00581AB4"/>
    <w:rsid w:val="00581EFC"/>
    <w:rsid w:val="00583CC0"/>
    <w:rsid w:val="00587418"/>
    <w:rsid w:val="00587DEA"/>
    <w:rsid w:val="00590E89"/>
    <w:rsid w:val="0059210B"/>
    <w:rsid w:val="00592F25"/>
    <w:rsid w:val="005958EA"/>
    <w:rsid w:val="00597215"/>
    <w:rsid w:val="005A0CCC"/>
    <w:rsid w:val="005A1020"/>
    <w:rsid w:val="005A214B"/>
    <w:rsid w:val="005A250E"/>
    <w:rsid w:val="005A4C3C"/>
    <w:rsid w:val="005A4DAB"/>
    <w:rsid w:val="005B17FD"/>
    <w:rsid w:val="005B273D"/>
    <w:rsid w:val="005B6510"/>
    <w:rsid w:val="005B69E1"/>
    <w:rsid w:val="005B7D92"/>
    <w:rsid w:val="005C2BE8"/>
    <w:rsid w:val="005C2E0E"/>
    <w:rsid w:val="005C4988"/>
    <w:rsid w:val="005C50A0"/>
    <w:rsid w:val="005C5B7C"/>
    <w:rsid w:val="005C63A2"/>
    <w:rsid w:val="005C6B2F"/>
    <w:rsid w:val="005D14F4"/>
    <w:rsid w:val="005D1E3B"/>
    <w:rsid w:val="005D35F1"/>
    <w:rsid w:val="005D570A"/>
    <w:rsid w:val="005D63E9"/>
    <w:rsid w:val="005D77B1"/>
    <w:rsid w:val="005E1011"/>
    <w:rsid w:val="005E14CE"/>
    <w:rsid w:val="005E4F93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0DD"/>
    <w:rsid w:val="006204F3"/>
    <w:rsid w:val="00620979"/>
    <w:rsid w:val="00622439"/>
    <w:rsid w:val="00622900"/>
    <w:rsid w:val="0062438D"/>
    <w:rsid w:val="00624D30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3144"/>
    <w:rsid w:val="00653306"/>
    <w:rsid w:val="00654976"/>
    <w:rsid w:val="00654E4D"/>
    <w:rsid w:val="0065718B"/>
    <w:rsid w:val="006574F7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816F3"/>
    <w:rsid w:val="00681C98"/>
    <w:rsid w:val="00682165"/>
    <w:rsid w:val="00684215"/>
    <w:rsid w:val="00684DA2"/>
    <w:rsid w:val="006874D8"/>
    <w:rsid w:val="0069092D"/>
    <w:rsid w:val="00690DE3"/>
    <w:rsid w:val="006911C2"/>
    <w:rsid w:val="0069299B"/>
    <w:rsid w:val="00693869"/>
    <w:rsid w:val="00694293"/>
    <w:rsid w:val="006952AA"/>
    <w:rsid w:val="00697027"/>
    <w:rsid w:val="006A076A"/>
    <w:rsid w:val="006A09C5"/>
    <w:rsid w:val="006A183B"/>
    <w:rsid w:val="006A3C8B"/>
    <w:rsid w:val="006A3EBF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501F"/>
    <w:rsid w:val="006B51B5"/>
    <w:rsid w:val="006B5749"/>
    <w:rsid w:val="006B5E1F"/>
    <w:rsid w:val="006B720A"/>
    <w:rsid w:val="006B7439"/>
    <w:rsid w:val="006C0C84"/>
    <w:rsid w:val="006C529E"/>
    <w:rsid w:val="006C53C1"/>
    <w:rsid w:val="006C73C1"/>
    <w:rsid w:val="006C7BB0"/>
    <w:rsid w:val="006D0E8C"/>
    <w:rsid w:val="006D1A81"/>
    <w:rsid w:val="006D45E5"/>
    <w:rsid w:val="006D4A73"/>
    <w:rsid w:val="006D4BE3"/>
    <w:rsid w:val="006D6668"/>
    <w:rsid w:val="006E0A96"/>
    <w:rsid w:val="006E0CBE"/>
    <w:rsid w:val="006E1BBD"/>
    <w:rsid w:val="006E4A54"/>
    <w:rsid w:val="006F073E"/>
    <w:rsid w:val="006F0868"/>
    <w:rsid w:val="006F2D4B"/>
    <w:rsid w:val="006F555F"/>
    <w:rsid w:val="006F6A8A"/>
    <w:rsid w:val="0070041E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40C"/>
    <w:rsid w:val="007205F3"/>
    <w:rsid w:val="007210D3"/>
    <w:rsid w:val="00722BAE"/>
    <w:rsid w:val="007235F6"/>
    <w:rsid w:val="00723DAE"/>
    <w:rsid w:val="00724011"/>
    <w:rsid w:val="00724331"/>
    <w:rsid w:val="007260E8"/>
    <w:rsid w:val="00726C07"/>
    <w:rsid w:val="00731B26"/>
    <w:rsid w:val="00732010"/>
    <w:rsid w:val="00732DA3"/>
    <w:rsid w:val="0073328C"/>
    <w:rsid w:val="0073348E"/>
    <w:rsid w:val="007335AD"/>
    <w:rsid w:val="00734B49"/>
    <w:rsid w:val="00735404"/>
    <w:rsid w:val="00737C97"/>
    <w:rsid w:val="007431CE"/>
    <w:rsid w:val="00743DC8"/>
    <w:rsid w:val="00746264"/>
    <w:rsid w:val="00750175"/>
    <w:rsid w:val="00751BFA"/>
    <w:rsid w:val="00751D7C"/>
    <w:rsid w:val="00753981"/>
    <w:rsid w:val="00754461"/>
    <w:rsid w:val="00757DBE"/>
    <w:rsid w:val="007600B2"/>
    <w:rsid w:val="007606CB"/>
    <w:rsid w:val="00760E62"/>
    <w:rsid w:val="00760EDF"/>
    <w:rsid w:val="007612F6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3BCA"/>
    <w:rsid w:val="0078572B"/>
    <w:rsid w:val="00785B0A"/>
    <w:rsid w:val="00786F87"/>
    <w:rsid w:val="00790A0B"/>
    <w:rsid w:val="00792204"/>
    <w:rsid w:val="0079260E"/>
    <w:rsid w:val="00794390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C1FA4"/>
    <w:rsid w:val="007C35D8"/>
    <w:rsid w:val="007C4BA9"/>
    <w:rsid w:val="007C5ACB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E1F94"/>
    <w:rsid w:val="007E2240"/>
    <w:rsid w:val="007E2AA5"/>
    <w:rsid w:val="007E3A4B"/>
    <w:rsid w:val="007E4480"/>
    <w:rsid w:val="007E5197"/>
    <w:rsid w:val="007E565E"/>
    <w:rsid w:val="007E7586"/>
    <w:rsid w:val="007F038D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62BF"/>
    <w:rsid w:val="008072FB"/>
    <w:rsid w:val="008107B5"/>
    <w:rsid w:val="0081194B"/>
    <w:rsid w:val="00813C11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271C7"/>
    <w:rsid w:val="008302C6"/>
    <w:rsid w:val="00831A31"/>
    <w:rsid w:val="008340FA"/>
    <w:rsid w:val="0083712E"/>
    <w:rsid w:val="00840A07"/>
    <w:rsid w:val="00840B8C"/>
    <w:rsid w:val="00841472"/>
    <w:rsid w:val="00841FFC"/>
    <w:rsid w:val="00843E05"/>
    <w:rsid w:val="00845877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21B7"/>
    <w:rsid w:val="00873C5C"/>
    <w:rsid w:val="0087422E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A732A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9D3"/>
    <w:rsid w:val="008C5B56"/>
    <w:rsid w:val="008C64AE"/>
    <w:rsid w:val="008D0D9E"/>
    <w:rsid w:val="008D1823"/>
    <w:rsid w:val="008D27C0"/>
    <w:rsid w:val="008D4E1B"/>
    <w:rsid w:val="008D5188"/>
    <w:rsid w:val="008D55D0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574"/>
    <w:rsid w:val="008F4209"/>
    <w:rsid w:val="008F4962"/>
    <w:rsid w:val="008F4CD4"/>
    <w:rsid w:val="008F5635"/>
    <w:rsid w:val="008F64E1"/>
    <w:rsid w:val="008F721F"/>
    <w:rsid w:val="008F77FA"/>
    <w:rsid w:val="00900A4A"/>
    <w:rsid w:val="00901F21"/>
    <w:rsid w:val="00902082"/>
    <w:rsid w:val="00902B51"/>
    <w:rsid w:val="00903F79"/>
    <w:rsid w:val="00905F9F"/>
    <w:rsid w:val="00907427"/>
    <w:rsid w:val="009076DE"/>
    <w:rsid w:val="00910DD8"/>
    <w:rsid w:val="00910EE0"/>
    <w:rsid w:val="00911904"/>
    <w:rsid w:val="00912CBF"/>
    <w:rsid w:val="009141E5"/>
    <w:rsid w:val="00916CB6"/>
    <w:rsid w:val="0092193A"/>
    <w:rsid w:val="009221D7"/>
    <w:rsid w:val="009221F8"/>
    <w:rsid w:val="00922489"/>
    <w:rsid w:val="00923D05"/>
    <w:rsid w:val="00923E06"/>
    <w:rsid w:val="00924DA2"/>
    <w:rsid w:val="00926945"/>
    <w:rsid w:val="00926FF1"/>
    <w:rsid w:val="00927263"/>
    <w:rsid w:val="009306BF"/>
    <w:rsid w:val="00931024"/>
    <w:rsid w:val="00933092"/>
    <w:rsid w:val="00933CA4"/>
    <w:rsid w:val="009356DF"/>
    <w:rsid w:val="009357BC"/>
    <w:rsid w:val="0093656E"/>
    <w:rsid w:val="009400D6"/>
    <w:rsid w:val="00940269"/>
    <w:rsid w:val="00940967"/>
    <w:rsid w:val="00945CC2"/>
    <w:rsid w:val="00946832"/>
    <w:rsid w:val="0095004E"/>
    <w:rsid w:val="00952768"/>
    <w:rsid w:val="00953563"/>
    <w:rsid w:val="00955EC7"/>
    <w:rsid w:val="00956835"/>
    <w:rsid w:val="009655AC"/>
    <w:rsid w:val="0097027B"/>
    <w:rsid w:val="00970E86"/>
    <w:rsid w:val="009715B0"/>
    <w:rsid w:val="00972898"/>
    <w:rsid w:val="00972FE4"/>
    <w:rsid w:val="00973BAB"/>
    <w:rsid w:val="00980907"/>
    <w:rsid w:val="0098134D"/>
    <w:rsid w:val="0098208D"/>
    <w:rsid w:val="00982E6A"/>
    <w:rsid w:val="00983954"/>
    <w:rsid w:val="009855E9"/>
    <w:rsid w:val="009857B6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4D0C"/>
    <w:rsid w:val="009A4F99"/>
    <w:rsid w:val="009A7354"/>
    <w:rsid w:val="009A7E92"/>
    <w:rsid w:val="009B1625"/>
    <w:rsid w:val="009B1F4B"/>
    <w:rsid w:val="009B4C4E"/>
    <w:rsid w:val="009B56F2"/>
    <w:rsid w:val="009B6019"/>
    <w:rsid w:val="009B7525"/>
    <w:rsid w:val="009B7B6F"/>
    <w:rsid w:val="009C1734"/>
    <w:rsid w:val="009C3586"/>
    <w:rsid w:val="009C4D48"/>
    <w:rsid w:val="009C69CC"/>
    <w:rsid w:val="009C7464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CDC"/>
    <w:rsid w:val="009F7357"/>
    <w:rsid w:val="00A02E73"/>
    <w:rsid w:val="00A03723"/>
    <w:rsid w:val="00A04F52"/>
    <w:rsid w:val="00A05DE9"/>
    <w:rsid w:val="00A05E72"/>
    <w:rsid w:val="00A1081D"/>
    <w:rsid w:val="00A1140B"/>
    <w:rsid w:val="00A11A00"/>
    <w:rsid w:val="00A12C65"/>
    <w:rsid w:val="00A12E43"/>
    <w:rsid w:val="00A17517"/>
    <w:rsid w:val="00A17FC9"/>
    <w:rsid w:val="00A22315"/>
    <w:rsid w:val="00A225C6"/>
    <w:rsid w:val="00A243CB"/>
    <w:rsid w:val="00A24C90"/>
    <w:rsid w:val="00A251BA"/>
    <w:rsid w:val="00A25A2B"/>
    <w:rsid w:val="00A274D8"/>
    <w:rsid w:val="00A2785E"/>
    <w:rsid w:val="00A30388"/>
    <w:rsid w:val="00A30590"/>
    <w:rsid w:val="00A31341"/>
    <w:rsid w:val="00A3474B"/>
    <w:rsid w:val="00A35180"/>
    <w:rsid w:val="00A35310"/>
    <w:rsid w:val="00A36F53"/>
    <w:rsid w:val="00A41821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61A41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2B7F"/>
    <w:rsid w:val="00A83E39"/>
    <w:rsid w:val="00A85F61"/>
    <w:rsid w:val="00A86C43"/>
    <w:rsid w:val="00A87A34"/>
    <w:rsid w:val="00A87EF9"/>
    <w:rsid w:val="00A901DA"/>
    <w:rsid w:val="00A903AC"/>
    <w:rsid w:val="00A91637"/>
    <w:rsid w:val="00A92DED"/>
    <w:rsid w:val="00A92EBD"/>
    <w:rsid w:val="00A948FF"/>
    <w:rsid w:val="00A95AD4"/>
    <w:rsid w:val="00A97109"/>
    <w:rsid w:val="00A97C4F"/>
    <w:rsid w:val="00AA15A2"/>
    <w:rsid w:val="00AA1976"/>
    <w:rsid w:val="00AA4568"/>
    <w:rsid w:val="00AA4C85"/>
    <w:rsid w:val="00AA574D"/>
    <w:rsid w:val="00AA67B8"/>
    <w:rsid w:val="00AA74FB"/>
    <w:rsid w:val="00AB223E"/>
    <w:rsid w:val="00AB48F4"/>
    <w:rsid w:val="00AB4E52"/>
    <w:rsid w:val="00AB7D1E"/>
    <w:rsid w:val="00AC0C47"/>
    <w:rsid w:val="00AC1314"/>
    <w:rsid w:val="00AC161B"/>
    <w:rsid w:val="00AC2BC4"/>
    <w:rsid w:val="00AC2F06"/>
    <w:rsid w:val="00AC50C7"/>
    <w:rsid w:val="00AC740A"/>
    <w:rsid w:val="00AD100E"/>
    <w:rsid w:val="00AD479E"/>
    <w:rsid w:val="00AD6938"/>
    <w:rsid w:val="00AD6965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B0009B"/>
    <w:rsid w:val="00B0034E"/>
    <w:rsid w:val="00B00AFA"/>
    <w:rsid w:val="00B01811"/>
    <w:rsid w:val="00B01F7B"/>
    <w:rsid w:val="00B06CFB"/>
    <w:rsid w:val="00B06DFD"/>
    <w:rsid w:val="00B0714A"/>
    <w:rsid w:val="00B071F1"/>
    <w:rsid w:val="00B07F35"/>
    <w:rsid w:val="00B136A1"/>
    <w:rsid w:val="00B17DD5"/>
    <w:rsid w:val="00B20AC6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4DB6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2DD3"/>
    <w:rsid w:val="00B43B2A"/>
    <w:rsid w:val="00B4402F"/>
    <w:rsid w:val="00B44A9A"/>
    <w:rsid w:val="00B4582A"/>
    <w:rsid w:val="00B469B5"/>
    <w:rsid w:val="00B46E17"/>
    <w:rsid w:val="00B47F2D"/>
    <w:rsid w:val="00B5216B"/>
    <w:rsid w:val="00B53E94"/>
    <w:rsid w:val="00B55AF7"/>
    <w:rsid w:val="00B57A25"/>
    <w:rsid w:val="00B601BE"/>
    <w:rsid w:val="00B6247B"/>
    <w:rsid w:val="00B627A5"/>
    <w:rsid w:val="00B62FB3"/>
    <w:rsid w:val="00B630EF"/>
    <w:rsid w:val="00B651BF"/>
    <w:rsid w:val="00B6668B"/>
    <w:rsid w:val="00B7137B"/>
    <w:rsid w:val="00B715CD"/>
    <w:rsid w:val="00B7510C"/>
    <w:rsid w:val="00B766BF"/>
    <w:rsid w:val="00B76FF4"/>
    <w:rsid w:val="00B77CFA"/>
    <w:rsid w:val="00B800D6"/>
    <w:rsid w:val="00B8015F"/>
    <w:rsid w:val="00B80973"/>
    <w:rsid w:val="00B81A2E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C0599"/>
    <w:rsid w:val="00BC0B02"/>
    <w:rsid w:val="00BC2A99"/>
    <w:rsid w:val="00BC4589"/>
    <w:rsid w:val="00BC4ABA"/>
    <w:rsid w:val="00BC57B1"/>
    <w:rsid w:val="00BC6785"/>
    <w:rsid w:val="00BD0401"/>
    <w:rsid w:val="00BD0CED"/>
    <w:rsid w:val="00BD1CA2"/>
    <w:rsid w:val="00BD2CD0"/>
    <w:rsid w:val="00BD34D3"/>
    <w:rsid w:val="00BD3C7D"/>
    <w:rsid w:val="00BD4A4F"/>
    <w:rsid w:val="00BE0410"/>
    <w:rsid w:val="00BE0827"/>
    <w:rsid w:val="00BE44F5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4959"/>
    <w:rsid w:val="00C05711"/>
    <w:rsid w:val="00C06FC8"/>
    <w:rsid w:val="00C07D99"/>
    <w:rsid w:val="00C10345"/>
    <w:rsid w:val="00C10F29"/>
    <w:rsid w:val="00C13C8D"/>
    <w:rsid w:val="00C1594D"/>
    <w:rsid w:val="00C16DCB"/>
    <w:rsid w:val="00C17259"/>
    <w:rsid w:val="00C174E4"/>
    <w:rsid w:val="00C20014"/>
    <w:rsid w:val="00C212E1"/>
    <w:rsid w:val="00C218DD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5081"/>
    <w:rsid w:val="00C4577E"/>
    <w:rsid w:val="00C46207"/>
    <w:rsid w:val="00C47D69"/>
    <w:rsid w:val="00C509BD"/>
    <w:rsid w:val="00C50EE1"/>
    <w:rsid w:val="00C52F49"/>
    <w:rsid w:val="00C53DF6"/>
    <w:rsid w:val="00C57192"/>
    <w:rsid w:val="00C57DAB"/>
    <w:rsid w:val="00C61862"/>
    <w:rsid w:val="00C63E4D"/>
    <w:rsid w:val="00C64F85"/>
    <w:rsid w:val="00C66485"/>
    <w:rsid w:val="00C66ACB"/>
    <w:rsid w:val="00C70400"/>
    <w:rsid w:val="00C73063"/>
    <w:rsid w:val="00C753EB"/>
    <w:rsid w:val="00C761F3"/>
    <w:rsid w:val="00C764E3"/>
    <w:rsid w:val="00C772E9"/>
    <w:rsid w:val="00C776AE"/>
    <w:rsid w:val="00C82164"/>
    <w:rsid w:val="00C821DB"/>
    <w:rsid w:val="00C8222E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7BB5"/>
    <w:rsid w:val="00CB040D"/>
    <w:rsid w:val="00CB27A5"/>
    <w:rsid w:val="00CB453D"/>
    <w:rsid w:val="00CB4FD5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DC4"/>
    <w:rsid w:val="00CF31DD"/>
    <w:rsid w:val="00CF46F3"/>
    <w:rsid w:val="00CF6126"/>
    <w:rsid w:val="00D01305"/>
    <w:rsid w:val="00D01A59"/>
    <w:rsid w:val="00D06F32"/>
    <w:rsid w:val="00D070D2"/>
    <w:rsid w:val="00D10DF2"/>
    <w:rsid w:val="00D11766"/>
    <w:rsid w:val="00D117B7"/>
    <w:rsid w:val="00D119F0"/>
    <w:rsid w:val="00D11B57"/>
    <w:rsid w:val="00D1265C"/>
    <w:rsid w:val="00D137D4"/>
    <w:rsid w:val="00D14CAF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C7C"/>
    <w:rsid w:val="00D33E29"/>
    <w:rsid w:val="00D3431D"/>
    <w:rsid w:val="00D34BD7"/>
    <w:rsid w:val="00D35C20"/>
    <w:rsid w:val="00D37F20"/>
    <w:rsid w:val="00D37F51"/>
    <w:rsid w:val="00D40259"/>
    <w:rsid w:val="00D40858"/>
    <w:rsid w:val="00D422DA"/>
    <w:rsid w:val="00D4257E"/>
    <w:rsid w:val="00D43709"/>
    <w:rsid w:val="00D44403"/>
    <w:rsid w:val="00D44CA1"/>
    <w:rsid w:val="00D4511C"/>
    <w:rsid w:val="00D46B4E"/>
    <w:rsid w:val="00D46BA9"/>
    <w:rsid w:val="00D46C63"/>
    <w:rsid w:val="00D569AC"/>
    <w:rsid w:val="00D56C87"/>
    <w:rsid w:val="00D578B5"/>
    <w:rsid w:val="00D603EA"/>
    <w:rsid w:val="00D6076F"/>
    <w:rsid w:val="00D60C49"/>
    <w:rsid w:val="00D615B2"/>
    <w:rsid w:val="00D6171B"/>
    <w:rsid w:val="00D6278D"/>
    <w:rsid w:val="00D639D5"/>
    <w:rsid w:val="00D66080"/>
    <w:rsid w:val="00D67427"/>
    <w:rsid w:val="00D700DB"/>
    <w:rsid w:val="00D70903"/>
    <w:rsid w:val="00D70F87"/>
    <w:rsid w:val="00D71058"/>
    <w:rsid w:val="00D72E0B"/>
    <w:rsid w:val="00D745F6"/>
    <w:rsid w:val="00D75F45"/>
    <w:rsid w:val="00D76255"/>
    <w:rsid w:val="00D80BD4"/>
    <w:rsid w:val="00D81CCC"/>
    <w:rsid w:val="00D8213E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70F"/>
    <w:rsid w:val="00DA5B1E"/>
    <w:rsid w:val="00DA7515"/>
    <w:rsid w:val="00DA7673"/>
    <w:rsid w:val="00DA7928"/>
    <w:rsid w:val="00DB23B7"/>
    <w:rsid w:val="00DB4033"/>
    <w:rsid w:val="00DB441D"/>
    <w:rsid w:val="00DB6C57"/>
    <w:rsid w:val="00DB7E3C"/>
    <w:rsid w:val="00DC145D"/>
    <w:rsid w:val="00DC2D53"/>
    <w:rsid w:val="00DC5E6D"/>
    <w:rsid w:val="00DC5F0D"/>
    <w:rsid w:val="00DC6430"/>
    <w:rsid w:val="00DD0849"/>
    <w:rsid w:val="00DD1A68"/>
    <w:rsid w:val="00DD1DA4"/>
    <w:rsid w:val="00DD1E56"/>
    <w:rsid w:val="00DD2494"/>
    <w:rsid w:val="00DD4553"/>
    <w:rsid w:val="00DD5B8D"/>
    <w:rsid w:val="00DD6118"/>
    <w:rsid w:val="00DD62E5"/>
    <w:rsid w:val="00DE0328"/>
    <w:rsid w:val="00DE2A43"/>
    <w:rsid w:val="00DE3DF1"/>
    <w:rsid w:val="00DE45DA"/>
    <w:rsid w:val="00DE4880"/>
    <w:rsid w:val="00DE7219"/>
    <w:rsid w:val="00DE7AC8"/>
    <w:rsid w:val="00DF039D"/>
    <w:rsid w:val="00DF19BF"/>
    <w:rsid w:val="00DF35B6"/>
    <w:rsid w:val="00DF450B"/>
    <w:rsid w:val="00DF4F59"/>
    <w:rsid w:val="00DF6E04"/>
    <w:rsid w:val="00DF771A"/>
    <w:rsid w:val="00E00014"/>
    <w:rsid w:val="00E01205"/>
    <w:rsid w:val="00E03EC3"/>
    <w:rsid w:val="00E053B9"/>
    <w:rsid w:val="00E0712C"/>
    <w:rsid w:val="00E07387"/>
    <w:rsid w:val="00E07F9B"/>
    <w:rsid w:val="00E101D9"/>
    <w:rsid w:val="00E10E87"/>
    <w:rsid w:val="00E11E02"/>
    <w:rsid w:val="00E1224F"/>
    <w:rsid w:val="00E12AB9"/>
    <w:rsid w:val="00E13602"/>
    <w:rsid w:val="00E13F8A"/>
    <w:rsid w:val="00E14585"/>
    <w:rsid w:val="00E16D38"/>
    <w:rsid w:val="00E20859"/>
    <w:rsid w:val="00E208C6"/>
    <w:rsid w:val="00E22401"/>
    <w:rsid w:val="00E2264F"/>
    <w:rsid w:val="00E22AF8"/>
    <w:rsid w:val="00E234B6"/>
    <w:rsid w:val="00E24613"/>
    <w:rsid w:val="00E24E5B"/>
    <w:rsid w:val="00E26463"/>
    <w:rsid w:val="00E277C7"/>
    <w:rsid w:val="00E30428"/>
    <w:rsid w:val="00E313A0"/>
    <w:rsid w:val="00E31AF5"/>
    <w:rsid w:val="00E34DA7"/>
    <w:rsid w:val="00E3697B"/>
    <w:rsid w:val="00E40A34"/>
    <w:rsid w:val="00E40D8B"/>
    <w:rsid w:val="00E4206F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487D"/>
    <w:rsid w:val="00E766F8"/>
    <w:rsid w:val="00E76DF3"/>
    <w:rsid w:val="00E76F9B"/>
    <w:rsid w:val="00E802D4"/>
    <w:rsid w:val="00E80427"/>
    <w:rsid w:val="00E8206D"/>
    <w:rsid w:val="00E847DA"/>
    <w:rsid w:val="00E91CE1"/>
    <w:rsid w:val="00E933DF"/>
    <w:rsid w:val="00E96319"/>
    <w:rsid w:val="00E978C3"/>
    <w:rsid w:val="00EA1FEE"/>
    <w:rsid w:val="00EA22CD"/>
    <w:rsid w:val="00EA2A14"/>
    <w:rsid w:val="00EA4EBF"/>
    <w:rsid w:val="00EA4EF3"/>
    <w:rsid w:val="00EA5ACF"/>
    <w:rsid w:val="00EA5D28"/>
    <w:rsid w:val="00EA672E"/>
    <w:rsid w:val="00EA707F"/>
    <w:rsid w:val="00EA71FA"/>
    <w:rsid w:val="00EB1191"/>
    <w:rsid w:val="00EB315A"/>
    <w:rsid w:val="00EB3FD5"/>
    <w:rsid w:val="00EB4D97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D0794"/>
    <w:rsid w:val="00ED083B"/>
    <w:rsid w:val="00ED229A"/>
    <w:rsid w:val="00ED4DAF"/>
    <w:rsid w:val="00ED4F57"/>
    <w:rsid w:val="00ED53DE"/>
    <w:rsid w:val="00ED54F3"/>
    <w:rsid w:val="00ED584B"/>
    <w:rsid w:val="00ED6339"/>
    <w:rsid w:val="00EE0159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9A9"/>
    <w:rsid w:val="00EF2498"/>
    <w:rsid w:val="00EF2B91"/>
    <w:rsid w:val="00EF4F0B"/>
    <w:rsid w:val="00EF7B46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66D1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990"/>
    <w:rsid w:val="00F37E25"/>
    <w:rsid w:val="00F37F02"/>
    <w:rsid w:val="00F4176F"/>
    <w:rsid w:val="00F42E31"/>
    <w:rsid w:val="00F43FE0"/>
    <w:rsid w:val="00F47125"/>
    <w:rsid w:val="00F4789D"/>
    <w:rsid w:val="00F47E2A"/>
    <w:rsid w:val="00F51A9D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806"/>
    <w:rsid w:val="00F71C85"/>
    <w:rsid w:val="00F7424D"/>
    <w:rsid w:val="00F74F1B"/>
    <w:rsid w:val="00F75619"/>
    <w:rsid w:val="00F761FD"/>
    <w:rsid w:val="00F76809"/>
    <w:rsid w:val="00F77B5C"/>
    <w:rsid w:val="00F8010F"/>
    <w:rsid w:val="00F82A7A"/>
    <w:rsid w:val="00F85F69"/>
    <w:rsid w:val="00F87013"/>
    <w:rsid w:val="00F87845"/>
    <w:rsid w:val="00F8791C"/>
    <w:rsid w:val="00F91B1E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389"/>
    <w:rsid w:val="00FB14D7"/>
    <w:rsid w:val="00FB18B2"/>
    <w:rsid w:val="00FB2D8D"/>
    <w:rsid w:val="00FC005E"/>
    <w:rsid w:val="00FC26F3"/>
    <w:rsid w:val="00FC3AE9"/>
    <w:rsid w:val="00FC5010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7C35D8"/>
    <w:pPr>
      <w:numPr>
        <w:ilvl w:val="1"/>
      </w:numPr>
      <w:pBdr>
        <w:top w:val="none" w:sz="0" w:space="0" w:color="auto"/>
      </w:pBdr>
      <w:spacing w:before="180"/>
      <w:ind w:left="142"/>
      <w:outlineLvl w:val="1"/>
    </w:pPr>
    <w:rPr>
      <w:sz w:val="28"/>
    </w:rPr>
  </w:style>
  <w:style w:type="paragraph" w:styleId="Heading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C35D8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C35D8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7C35D8"/>
    <w:rPr>
      <w:rFonts w:ascii="Arial" w:hAnsi="Arial"/>
      <w:sz w:val="32"/>
      <w:lang w:val="en-GB" w:eastAsia="en-US" w:bidi="ar-S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C35D8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l3 Char,list 3 Char,Head 3 Char,h32 Char,h33 Char,h34 Char,h35 Char,h36 Char,h37 Char,h38 Char,h311 Char,h321 Char,h331 Char,h341 Char"/>
    <w:link w:val="Heading3"/>
    <w:rsid w:val="007C35D8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35D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Footer">
    <w:name w:val="footer"/>
    <w:basedOn w:val="Header"/>
    <w:link w:val="Footer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FooterChar">
    <w:name w:val="Footer Char"/>
    <w:link w:val="Footer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Normal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List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7C35D8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7C35D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7C35D8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C35D8"/>
    <w:pPr>
      <w:ind w:firstLineChars="200" w:firstLine="420"/>
    </w:pPr>
  </w:style>
  <w:style w:type="table" w:styleId="TableGrid">
    <w:name w:val="Table Grid"/>
    <w:basedOn w:val="TableNormal"/>
    <w:uiPriority w:val="59"/>
    <w:rsid w:val="007C3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8015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C87"/>
  </w:style>
  <w:style w:type="character" w:customStyle="1" w:styleId="CommentTextChar">
    <w:name w:val="Comment Text Char"/>
    <w:link w:val="CommentText"/>
    <w:uiPriority w:val="99"/>
    <w:semiHidden/>
    <w:rsid w:val="00D56C87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C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6C87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Normal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Normal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PlaceholderText">
    <w:name w:val="Placeholder Text"/>
    <w:uiPriority w:val="99"/>
    <w:semiHidden/>
    <w:rsid w:val="00E9631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Heading6Char">
    <w:name w:val="Heading 6 Char"/>
    <w:link w:val="Heading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List2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List2">
    <w:name w:val="List 2"/>
    <w:basedOn w:val="Normal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paragraph" w:customStyle="1" w:styleId="3GPPHeader">
    <w:name w:val="3GPP_Header"/>
    <w:basedOn w:val="Normal"/>
    <w:rsid w:val="004D0A1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color w:val="auto"/>
      <w:sz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13E65-1577-48D9-849C-C0542F48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David Lecompte</cp:lastModifiedBy>
  <cp:revision>2</cp:revision>
  <dcterms:created xsi:type="dcterms:W3CDTF">2017-05-05T09:05:00Z</dcterms:created>
  <dcterms:modified xsi:type="dcterms:W3CDTF">2017-05-05T09:05:00Z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(2)z/7qHfCgbUIVIClypCdmW8EwZJnnbIuFG0hnLxH96kWAHx8iXwin9GzaZ+pVYi2M2lVkapT5
wOL6+x7g9Dda2KSY6VQs6ixMYqsR0V1WH06dWCrEXQFzqudxiJEjfw80jDO83P+Uojjx2Jfl
LSxVpo7bMvjAVdLj6ESAyGuXuSahFkhCxbznK5+MHGOGAeahkfkcWk8bNfBgOGlKOrFs1GwK
dd/8gI+kTLartHK81B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OUrrLVvwtYwXDhxL/YSVkkbYfvI7r7JrVVZF5K3waH5mfDxzU85SrB
T25ODXTjZInmU6/rNJOF19kMlI0jCGcjpZURk4+xZ2262HTihFDrsO5G9w0Yj1e7biyZkIOy
S2ZdPJayeGf8vEK2NApgb/PPM5M4LtfY+t6xrtSjK3JA01tWASxxK2/aJJ7eRvKFUO7rXRHZ
oKuMCtGu2lTfoSW8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1493393376</vt:lpwstr>
  </property>
</Properties>
</file>